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883C" w14:textId="77777777" w:rsidR="005D0F9B" w:rsidRDefault="00BA1660">
      <w:pPr>
        <w:pStyle w:val="Bezmezer"/>
        <w:rPr>
          <w:rFonts w:ascii="Arial" w:hAnsi="Arial" w:cs="Arial"/>
          <w:sz w:val="18"/>
        </w:rPr>
      </w:pPr>
      <w:r>
        <w:rPr>
          <w:noProof/>
        </w:rPr>
        <w:drawing>
          <wp:inline distT="0" distB="0" distL="0" distR="0" wp14:anchorId="081E8840" wp14:editId="081E8841">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7"/>
                    <a:stretch>
                      <a:fillRect/>
                    </a:stretch>
                  </pic:blipFill>
                  <pic:spPr>
                    <a:xfrm>
                      <a:off x="0" y="0"/>
                      <a:ext cx="3790950" cy="371475"/>
                    </a:xfrm>
                    <a:prstGeom prst="rect">
                      <a:avLst/>
                    </a:prstGeom>
                  </pic:spPr>
                </pic:pic>
              </a:graphicData>
            </a:graphic>
          </wp:inline>
        </w:drawing>
      </w:r>
    </w:p>
    <w:p w14:paraId="081E883D" w14:textId="77777777" w:rsidR="005D0F9B" w:rsidRDefault="00BA1660">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UZSVM/B/114290/2026</w:t>
      </w:r>
      <w:r>
        <w:fldChar w:fldCharType="end"/>
      </w:r>
      <w:r>
        <w:rPr>
          <w:rFonts w:ascii="Arial" w:hAnsi="Arial" w:cs="Arial"/>
          <w:sz w:val="18"/>
        </w:rPr>
        <w:t xml:space="preserve"> </w:t>
      </w:r>
    </w:p>
    <w:p w14:paraId="081E883E" w14:textId="77777777" w:rsidR="005D0F9B" w:rsidRDefault="00BA1660">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UZSVM/B/112461/2026-BHOM</w:t>
      </w:r>
      <w:r>
        <w:fldChar w:fldCharType="end"/>
      </w:r>
    </w:p>
    <w:p w14:paraId="081E883F" w14:textId="19A06131" w:rsidR="005D0F9B" w:rsidRDefault="005D0F9B">
      <w:pPr>
        <w:rPr>
          <w:rFonts w:ascii="Arial" w:hAnsi="Arial" w:cs="Arial"/>
          <w:sz w:val="22"/>
        </w:rPr>
      </w:pPr>
    </w:p>
    <w:p w14:paraId="188583A9" w14:textId="77777777" w:rsidR="00BA1660" w:rsidRPr="00574BBC" w:rsidRDefault="00BA1660" w:rsidP="00BA1660">
      <w:pPr>
        <w:tabs>
          <w:tab w:val="left" w:pos="708"/>
          <w:tab w:val="left" w:pos="1418"/>
          <w:tab w:val="left" w:pos="4678"/>
          <w:tab w:val="right" w:pos="8931"/>
        </w:tabs>
        <w:jc w:val="both"/>
        <w:rPr>
          <w:rFonts w:ascii="Arial" w:hAnsi="Arial" w:cs="Arial"/>
          <w:b/>
          <w:color w:val="000000"/>
          <w:sz w:val="22"/>
          <w:szCs w:val="22"/>
        </w:rPr>
      </w:pPr>
      <w:r w:rsidRPr="00574BBC">
        <w:rPr>
          <w:rFonts w:ascii="Arial" w:hAnsi="Arial" w:cs="Arial"/>
          <w:b/>
          <w:color w:val="000000"/>
          <w:sz w:val="22"/>
          <w:szCs w:val="22"/>
        </w:rPr>
        <w:t xml:space="preserve">Česká republika – Úřad pro zastupování státu ve věcech majetkových </w:t>
      </w:r>
    </w:p>
    <w:p w14:paraId="5518B745" w14:textId="77777777" w:rsidR="00BA1660" w:rsidRPr="00574BBC" w:rsidRDefault="00BA1660" w:rsidP="00BA1660">
      <w:pPr>
        <w:ind w:firstLine="1"/>
        <w:jc w:val="both"/>
        <w:rPr>
          <w:rFonts w:ascii="Arial" w:hAnsi="Arial" w:cs="Arial"/>
          <w:sz w:val="22"/>
          <w:szCs w:val="22"/>
        </w:rPr>
      </w:pPr>
      <w:r w:rsidRPr="00574BBC">
        <w:rPr>
          <w:rFonts w:ascii="Arial" w:hAnsi="Arial" w:cs="Arial"/>
          <w:sz w:val="22"/>
          <w:szCs w:val="22"/>
        </w:rPr>
        <w:t xml:space="preserve">se sídlem </w:t>
      </w:r>
      <w:r w:rsidRPr="00574BBC">
        <w:rPr>
          <w:rFonts w:ascii="Arial" w:hAnsi="Arial" w:cs="Arial"/>
          <w:sz w:val="22"/>
          <w:szCs w:val="22"/>
        </w:rPr>
        <w:fldChar w:fldCharType="begin"/>
      </w:r>
      <w:r w:rsidRPr="00574BBC">
        <w:rPr>
          <w:rFonts w:ascii="Arial" w:hAnsi="Arial" w:cs="Arial"/>
          <w:sz w:val="22"/>
          <w:szCs w:val="22"/>
        </w:rPr>
        <w:instrText xml:space="preserve"> DOCPROPERTY  CUSTOM.ADRESA_UZSVM  \* MERGEFORMAT </w:instrText>
      </w:r>
      <w:r w:rsidRPr="00574BBC">
        <w:rPr>
          <w:rFonts w:ascii="Arial" w:hAnsi="Arial" w:cs="Arial"/>
          <w:sz w:val="22"/>
          <w:szCs w:val="22"/>
        </w:rPr>
        <w:fldChar w:fldCharType="separate"/>
      </w:r>
      <w:r w:rsidRPr="00574BBC">
        <w:rPr>
          <w:rFonts w:ascii="Arial" w:hAnsi="Arial" w:cs="Arial"/>
          <w:sz w:val="22"/>
          <w:szCs w:val="22"/>
        </w:rPr>
        <w:t>Rašínovo nábřeží 390/42, Nové Město, 128 00 Praha 2</w:t>
      </w:r>
      <w:r w:rsidRPr="00574BBC">
        <w:rPr>
          <w:rFonts w:ascii="Arial" w:hAnsi="Arial" w:cs="Arial"/>
          <w:sz w:val="22"/>
          <w:szCs w:val="22"/>
        </w:rPr>
        <w:fldChar w:fldCharType="end"/>
      </w:r>
      <w:r w:rsidRPr="00574BBC">
        <w:rPr>
          <w:rFonts w:ascii="Arial" w:hAnsi="Arial" w:cs="Arial"/>
          <w:sz w:val="22"/>
          <w:szCs w:val="22"/>
        </w:rPr>
        <w:t>,</w:t>
      </w:r>
    </w:p>
    <w:p w14:paraId="303BB9D8" w14:textId="77777777" w:rsidR="00BA1660" w:rsidRPr="00574BBC" w:rsidRDefault="00BA1660" w:rsidP="00BA1660">
      <w:pPr>
        <w:rPr>
          <w:rFonts w:ascii="Arial" w:hAnsi="Arial" w:cs="Arial"/>
          <w:sz w:val="22"/>
          <w:szCs w:val="24"/>
        </w:rPr>
      </w:pPr>
      <w:r w:rsidRPr="00574BBC">
        <w:rPr>
          <w:rFonts w:ascii="Arial" w:hAnsi="Arial" w:cs="Arial"/>
          <w:sz w:val="22"/>
          <w:szCs w:val="24"/>
        </w:rPr>
        <w:t xml:space="preserve">za kterou právně jedná Mgr. Pavla Keňová, </w:t>
      </w:r>
      <w:r>
        <w:rPr>
          <w:rFonts w:ascii="Arial" w:hAnsi="Arial" w:cs="Arial"/>
          <w:sz w:val="22"/>
          <w:szCs w:val="24"/>
        </w:rPr>
        <w:t>vedoucí</w:t>
      </w:r>
      <w:r w:rsidRPr="00574BBC">
        <w:rPr>
          <w:rFonts w:ascii="Arial" w:hAnsi="Arial" w:cs="Arial"/>
          <w:sz w:val="22"/>
          <w:szCs w:val="24"/>
        </w:rPr>
        <w:t xml:space="preserve"> odboru Odloučené pracoviště Hodonín</w:t>
      </w:r>
    </w:p>
    <w:p w14:paraId="7E555CE5" w14:textId="77777777" w:rsidR="00BA1660" w:rsidRPr="00574BBC" w:rsidRDefault="00BA1660" w:rsidP="00BA1660">
      <w:pPr>
        <w:autoSpaceDE w:val="0"/>
        <w:autoSpaceDN w:val="0"/>
        <w:adjustRightInd w:val="0"/>
        <w:outlineLvl w:val="0"/>
        <w:rPr>
          <w:rFonts w:ascii="Arial" w:hAnsi="Arial" w:cs="Arial"/>
          <w:sz w:val="22"/>
          <w:szCs w:val="22"/>
        </w:rPr>
      </w:pPr>
      <w:r w:rsidRPr="00574BBC">
        <w:rPr>
          <w:rFonts w:ascii="Arial" w:hAnsi="Arial" w:cs="Arial"/>
          <w:sz w:val="22"/>
          <w:szCs w:val="22"/>
        </w:rPr>
        <w:t xml:space="preserve">na základě Příkazu generálního ředitele č. 6/2019 v platném znění </w:t>
      </w:r>
    </w:p>
    <w:p w14:paraId="2BD9BDB2" w14:textId="77777777" w:rsidR="00BA1660" w:rsidRPr="00574BBC" w:rsidRDefault="00BA1660" w:rsidP="00BA1660">
      <w:pPr>
        <w:autoSpaceDE w:val="0"/>
        <w:autoSpaceDN w:val="0"/>
        <w:adjustRightInd w:val="0"/>
        <w:outlineLvl w:val="0"/>
        <w:rPr>
          <w:rFonts w:ascii="Arial" w:hAnsi="Arial" w:cs="Arial"/>
          <w:sz w:val="22"/>
          <w:szCs w:val="22"/>
        </w:rPr>
      </w:pPr>
      <w:r w:rsidRPr="00574BBC">
        <w:rPr>
          <w:rFonts w:ascii="Arial" w:hAnsi="Arial" w:cs="Arial"/>
          <w:sz w:val="22"/>
          <w:szCs w:val="22"/>
        </w:rPr>
        <w:t>Územní pracoviště Brno,</w:t>
      </w:r>
    </w:p>
    <w:p w14:paraId="5B4F1CEB" w14:textId="77777777" w:rsidR="00BA1660" w:rsidRPr="00574BBC" w:rsidRDefault="00BA1660" w:rsidP="00BA1660">
      <w:pPr>
        <w:autoSpaceDE w:val="0"/>
        <w:autoSpaceDN w:val="0"/>
        <w:adjustRightInd w:val="0"/>
        <w:outlineLvl w:val="0"/>
        <w:rPr>
          <w:rFonts w:ascii="Arial" w:hAnsi="Arial" w:cs="Arial"/>
          <w:sz w:val="22"/>
          <w:szCs w:val="22"/>
        </w:rPr>
      </w:pPr>
      <w:r w:rsidRPr="00574BBC">
        <w:rPr>
          <w:rFonts w:ascii="Arial" w:hAnsi="Arial" w:cs="Arial"/>
          <w:sz w:val="22"/>
          <w:szCs w:val="22"/>
        </w:rPr>
        <w:t>odbor Odloučené pracoviště Hodonín, Štefánikova 28, 695 01 Hodonín</w:t>
      </w:r>
    </w:p>
    <w:p w14:paraId="0515599D"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IČO: 69797111</w:t>
      </w:r>
    </w:p>
    <w:p w14:paraId="1F1B8147" w14:textId="77777777" w:rsidR="00BA1660" w:rsidRPr="00574BBC" w:rsidRDefault="00BA1660" w:rsidP="00BA1660">
      <w:pPr>
        <w:autoSpaceDE w:val="0"/>
        <w:autoSpaceDN w:val="0"/>
        <w:adjustRightInd w:val="0"/>
        <w:jc w:val="both"/>
        <w:rPr>
          <w:rFonts w:ascii="Arial" w:eastAsia="Calibri" w:hAnsi="Arial" w:cs="Arial"/>
          <w:bCs/>
          <w:sz w:val="22"/>
          <w:szCs w:val="22"/>
          <w:lang w:eastAsia="en-US"/>
        </w:rPr>
      </w:pPr>
      <w:r w:rsidRPr="00574BBC">
        <w:rPr>
          <w:rFonts w:ascii="Arial" w:eastAsia="Calibri" w:hAnsi="Arial" w:cs="Arial"/>
          <w:bCs/>
          <w:sz w:val="22"/>
          <w:szCs w:val="22"/>
          <w:lang w:eastAsia="en-US"/>
        </w:rPr>
        <w:t>(dále jen „prodávající“)</w:t>
      </w:r>
    </w:p>
    <w:p w14:paraId="7D3B3ED5" w14:textId="77777777" w:rsidR="00BA1660" w:rsidRPr="00574BBC" w:rsidRDefault="00BA1660" w:rsidP="00BA1660">
      <w:pPr>
        <w:autoSpaceDE w:val="0"/>
        <w:autoSpaceDN w:val="0"/>
        <w:adjustRightInd w:val="0"/>
        <w:spacing w:before="120" w:after="120"/>
        <w:jc w:val="both"/>
        <w:rPr>
          <w:rFonts w:ascii="Arial" w:eastAsia="Calibri" w:hAnsi="Arial" w:cs="Arial"/>
          <w:sz w:val="22"/>
          <w:szCs w:val="22"/>
          <w:lang w:eastAsia="en-US"/>
        </w:rPr>
      </w:pPr>
      <w:r w:rsidRPr="00574BBC">
        <w:rPr>
          <w:rFonts w:ascii="Arial" w:eastAsia="Calibri" w:hAnsi="Arial" w:cs="Arial"/>
          <w:sz w:val="22"/>
          <w:szCs w:val="22"/>
          <w:lang w:eastAsia="en-US"/>
        </w:rPr>
        <w:t>a</w:t>
      </w:r>
    </w:p>
    <w:p w14:paraId="64E65A80" w14:textId="77777777" w:rsidR="00BA1660" w:rsidRPr="00574BBC" w:rsidRDefault="00BA1660" w:rsidP="00BA1660">
      <w:pPr>
        <w:autoSpaceDE w:val="0"/>
        <w:autoSpaceDN w:val="0"/>
        <w:adjustRightInd w:val="0"/>
        <w:jc w:val="both"/>
        <w:rPr>
          <w:rFonts w:ascii="Arial" w:eastAsia="Calibri" w:hAnsi="Arial" w:cs="Arial"/>
          <w:sz w:val="22"/>
          <w:szCs w:val="22"/>
          <w:u w:val="single"/>
          <w:lang w:eastAsia="en-US"/>
        </w:rPr>
      </w:pPr>
      <w:r w:rsidRPr="00574BBC">
        <w:rPr>
          <w:rFonts w:ascii="Arial" w:eastAsia="Calibri" w:hAnsi="Arial" w:cs="Arial"/>
          <w:b/>
          <w:bCs/>
          <w:sz w:val="22"/>
          <w:szCs w:val="22"/>
          <w:u w:val="single"/>
          <w:lang w:eastAsia="en-US"/>
        </w:rPr>
        <w:t>Varianta</w:t>
      </w:r>
      <w:r w:rsidRPr="00574BBC">
        <w:rPr>
          <w:rFonts w:ascii="Arial" w:eastAsia="Calibri" w:hAnsi="Arial" w:cs="Arial"/>
          <w:sz w:val="22"/>
          <w:szCs w:val="22"/>
          <w:u w:val="single"/>
          <w:lang w:eastAsia="en-US"/>
        </w:rPr>
        <w:t xml:space="preserve"> – fyzická osoba</w:t>
      </w:r>
    </w:p>
    <w:p w14:paraId="742ADAB5" w14:textId="77777777" w:rsidR="00BA1660" w:rsidRPr="00574BBC" w:rsidRDefault="00BA1660" w:rsidP="00BA1660">
      <w:pPr>
        <w:tabs>
          <w:tab w:val="left" w:pos="120"/>
          <w:tab w:val="left" w:pos="3402"/>
          <w:tab w:val="left" w:pos="6237"/>
        </w:tabs>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 (</w:t>
      </w:r>
      <w:r w:rsidRPr="00574BBC">
        <w:rPr>
          <w:rFonts w:ascii="Arial" w:eastAsia="Calibri" w:hAnsi="Arial" w:cs="Arial"/>
          <w:i/>
          <w:iCs/>
          <w:sz w:val="22"/>
          <w:szCs w:val="22"/>
          <w:lang w:eastAsia="en-US"/>
        </w:rPr>
        <w:t xml:space="preserve">akademický titul, jméno, příjmení, vědecká hodnost), </w:t>
      </w:r>
      <w:r w:rsidRPr="00574BBC">
        <w:rPr>
          <w:rFonts w:ascii="Arial" w:eastAsia="Calibri" w:hAnsi="Arial" w:cs="Arial"/>
          <w:sz w:val="22"/>
          <w:szCs w:val="22"/>
          <w:lang w:eastAsia="en-US"/>
        </w:rPr>
        <w:t>datum narození:</w:t>
      </w:r>
      <w:r w:rsidRPr="00574BBC">
        <w:rPr>
          <w:rFonts w:ascii="Arial" w:eastAsia="Calibri" w:hAnsi="Arial" w:cs="Arial"/>
          <w:i/>
          <w:iCs/>
          <w:sz w:val="22"/>
          <w:szCs w:val="22"/>
          <w:lang w:eastAsia="en-US"/>
        </w:rPr>
        <w:t xml:space="preserve"> </w:t>
      </w:r>
      <w:r w:rsidRPr="00574BBC">
        <w:rPr>
          <w:rFonts w:ascii="Arial" w:eastAsia="Calibri" w:hAnsi="Arial" w:cs="Arial"/>
          <w:sz w:val="22"/>
          <w:szCs w:val="22"/>
          <w:lang w:eastAsia="en-US"/>
        </w:rPr>
        <w:t>………</w:t>
      </w:r>
      <w:r w:rsidRPr="00574BBC">
        <w:rPr>
          <w:rFonts w:ascii="Arial" w:eastAsia="Calibri" w:hAnsi="Arial" w:cs="Arial"/>
          <w:i/>
          <w:iCs/>
          <w:sz w:val="22"/>
          <w:szCs w:val="22"/>
          <w:lang w:eastAsia="en-US"/>
        </w:rPr>
        <w:t xml:space="preserve">, </w:t>
      </w:r>
      <w:r w:rsidRPr="00574BBC">
        <w:rPr>
          <w:rFonts w:ascii="Arial" w:eastAsia="Calibri" w:hAnsi="Arial" w:cs="Arial"/>
          <w:sz w:val="22"/>
          <w:szCs w:val="22"/>
          <w:lang w:eastAsia="en-US"/>
        </w:rPr>
        <w:t xml:space="preserve">trvalý pobyt: ………, </w:t>
      </w:r>
    </w:p>
    <w:p w14:paraId="2B153569" w14:textId="77777777" w:rsidR="00BA1660" w:rsidRPr="00574BBC" w:rsidRDefault="00BA1660" w:rsidP="00BA1660">
      <w:pPr>
        <w:autoSpaceDE w:val="0"/>
        <w:autoSpaceDN w:val="0"/>
        <w:adjustRightInd w:val="0"/>
        <w:jc w:val="both"/>
        <w:rPr>
          <w:rFonts w:ascii="Calibri" w:eastAsia="Calibri" w:hAnsi="Calibri" w:cs="Calibri"/>
          <w:bCs/>
          <w:szCs w:val="24"/>
          <w:lang w:eastAsia="en-US"/>
        </w:rPr>
      </w:pPr>
      <w:r w:rsidRPr="00574BBC">
        <w:rPr>
          <w:rFonts w:ascii="Arial" w:eastAsia="Calibri" w:hAnsi="Arial" w:cs="Arial"/>
          <w:bCs/>
          <w:sz w:val="22"/>
          <w:szCs w:val="22"/>
          <w:lang w:eastAsia="en-US"/>
        </w:rPr>
        <w:t>(dále jen „kupující“)</w:t>
      </w:r>
    </w:p>
    <w:p w14:paraId="67AEC719"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3718EEA3" w14:textId="77777777" w:rsidR="00BA1660" w:rsidRDefault="00BA1660" w:rsidP="00BA1660">
      <w:pPr>
        <w:tabs>
          <w:tab w:val="left" w:pos="120"/>
          <w:tab w:val="left" w:pos="3402"/>
          <w:tab w:val="left" w:pos="6237"/>
        </w:tabs>
        <w:ind w:left="505" w:hanging="505"/>
        <w:jc w:val="both"/>
        <w:rPr>
          <w:rFonts w:ascii="Arial" w:hAnsi="Arial" w:cs="Arial"/>
          <w:iCs/>
          <w:sz w:val="22"/>
          <w:szCs w:val="22"/>
          <w:u w:val="single"/>
        </w:rPr>
      </w:pPr>
      <w:r>
        <w:rPr>
          <w:rFonts w:ascii="Arial" w:hAnsi="Arial" w:cs="Arial"/>
          <w:b/>
          <w:iCs/>
          <w:sz w:val="22"/>
          <w:szCs w:val="22"/>
          <w:u w:val="single"/>
        </w:rPr>
        <w:t xml:space="preserve">Varianta </w:t>
      </w:r>
      <w:r>
        <w:rPr>
          <w:rFonts w:ascii="Arial" w:hAnsi="Arial" w:cs="Arial"/>
          <w:iCs/>
          <w:sz w:val="22"/>
          <w:szCs w:val="22"/>
          <w:u w:val="single"/>
        </w:rPr>
        <w:t>– fyzická osoba – podnikatel</w:t>
      </w:r>
    </w:p>
    <w:p w14:paraId="5287B3E9" w14:textId="77777777" w:rsidR="00BA1660" w:rsidRDefault="00BA1660" w:rsidP="00BA1660">
      <w:pPr>
        <w:tabs>
          <w:tab w:val="left" w:pos="3402"/>
          <w:tab w:val="left" w:pos="6237"/>
        </w:tabs>
        <w:jc w:val="both"/>
        <w:rPr>
          <w:rFonts w:ascii="Arial" w:hAnsi="Arial" w:cs="Arial"/>
          <w:iCs/>
          <w:sz w:val="22"/>
          <w:szCs w:val="22"/>
          <w:u w:val="single"/>
        </w:rPr>
      </w:pPr>
      <w:r>
        <w:rPr>
          <w:rFonts w:ascii="Arial" w:hAnsi="Arial" w:cs="Arial"/>
          <w:i/>
          <w:sz w:val="22"/>
          <w:szCs w:val="22"/>
        </w:rPr>
        <w:t xml:space="preserve">……………… (akademický titul, jméno, příjmení, vědecká hodnost), </w:t>
      </w:r>
      <w:r>
        <w:rPr>
          <w:rFonts w:ascii="Arial" w:hAnsi="Arial" w:cs="Arial"/>
          <w:sz w:val="22"/>
          <w:szCs w:val="22"/>
        </w:rPr>
        <w:t xml:space="preserve">datum narození: </w:t>
      </w:r>
      <w:proofErr w:type="gramStart"/>
      <w:r>
        <w:rPr>
          <w:rFonts w:ascii="Arial" w:hAnsi="Arial" w:cs="Arial"/>
          <w:sz w:val="22"/>
          <w:szCs w:val="22"/>
        </w:rPr>
        <w:t>…….</w:t>
      </w:r>
      <w:proofErr w:type="gramEnd"/>
      <w:r>
        <w:rPr>
          <w:rFonts w:ascii="Arial" w:hAnsi="Arial" w:cs="Arial"/>
          <w:sz w:val="22"/>
          <w:szCs w:val="22"/>
        </w:rPr>
        <w:t xml:space="preserve">, </w:t>
      </w:r>
      <w:r>
        <w:rPr>
          <w:rFonts w:ascii="Arial" w:hAnsi="Arial" w:cs="Arial"/>
          <w:iCs/>
          <w:sz w:val="22"/>
          <w:szCs w:val="22"/>
        </w:rPr>
        <w:t>podnikající pod</w:t>
      </w:r>
      <w:r>
        <w:rPr>
          <w:rFonts w:ascii="Arial" w:hAnsi="Arial" w:cs="Arial"/>
          <w:i/>
          <w:sz w:val="22"/>
          <w:szCs w:val="22"/>
        </w:rPr>
        <w:t xml:space="preserve"> ……………… (přesný název v souladu s veřejným rejstříkem nebo dle živnostenského oprávnění</w:t>
      </w:r>
      <w:r>
        <w:rPr>
          <w:rFonts w:ascii="Arial" w:hAnsi="Arial" w:cs="Arial"/>
          <w:i/>
          <w:iCs/>
          <w:sz w:val="22"/>
          <w:szCs w:val="22"/>
        </w:rPr>
        <w:t>),</w:t>
      </w:r>
    </w:p>
    <w:p w14:paraId="3B0DE389" w14:textId="77777777" w:rsidR="00BA1660" w:rsidRDefault="00BA1660" w:rsidP="00BA1660">
      <w:pPr>
        <w:tabs>
          <w:tab w:val="left" w:pos="3402"/>
          <w:tab w:val="left" w:pos="6237"/>
        </w:tabs>
        <w:jc w:val="both"/>
        <w:rPr>
          <w:rFonts w:ascii="Arial" w:hAnsi="Arial" w:cs="Arial"/>
          <w:iCs/>
          <w:sz w:val="22"/>
          <w:szCs w:val="22"/>
        </w:rPr>
      </w:pPr>
      <w:r>
        <w:rPr>
          <w:rFonts w:ascii="Arial" w:hAnsi="Arial" w:cs="Arial"/>
          <w:iCs/>
          <w:sz w:val="22"/>
          <w:szCs w:val="22"/>
        </w:rPr>
        <w:t xml:space="preserve">zapsané sídlo podnikatele (popřípadě bydliště): ………...; skutečné sídlo podnikatele: </w:t>
      </w:r>
      <w:proofErr w:type="gramStart"/>
      <w:r>
        <w:rPr>
          <w:rFonts w:ascii="Arial" w:hAnsi="Arial" w:cs="Arial"/>
          <w:iCs/>
          <w:sz w:val="22"/>
          <w:szCs w:val="22"/>
        </w:rPr>
        <w:t>…….</w:t>
      </w:r>
      <w:proofErr w:type="gramEnd"/>
      <w:r>
        <w:rPr>
          <w:rFonts w:ascii="Arial" w:hAnsi="Arial" w:cs="Arial"/>
          <w:iCs/>
          <w:sz w:val="22"/>
          <w:szCs w:val="22"/>
        </w:rPr>
        <w:t>,</w:t>
      </w:r>
    </w:p>
    <w:p w14:paraId="1EDEDC35" w14:textId="77777777" w:rsidR="00BA1660" w:rsidRDefault="00BA1660" w:rsidP="00BA1660">
      <w:pPr>
        <w:ind w:left="425" w:hanging="425"/>
        <w:jc w:val="both"/>
        <w:rPr>
          <w:rFonts w:ascii="Arial" w:hAnsi="Arial" w:cs="Arial"/>
          <w:sz w:val="22"/>
          <w:szCs w:val="22"/>
        </w:rPr>
      </w:pPr>
      <w:r>
        <w:rPr>
          <w:rFonts w:ascii="Arial" w:hAnsi="Arial" w:cs="Arial"/>
          <w:sz w:val="22"/>
          <w:szCs w:val="22"/>
        </w:rPr>
        <w:t xml:space="preserve">místo podnikání: </w:t>
      </w:r>
      <w:r>
        <w:rPr>
          <w:rFonts w:ascii="Arial" w:eastAsiaTheme="minorHAnsi" w:hAnsi="Arial" w:cs="Arial"/>
          <w:sz w:val="22"/>
          <w:szCs w:val="22"/>
          <w:lang w:eastAsia="en-US"/>
        </w:rPr>
        <w:t>………</w:t>
      </w:r>
      <w:r>
        <w:rPr>
          <w:rFonts w:ascii="Arial" w:hAnsi="Arial" w:cs="Arial"/>
          <w:sz w:val="22"/>
          <w:szCs w:val="22"/>
        </w:rPr>
        <w:t>,</w:t>
      </w:r>
    </w:p>
    <w:p w14:paraId="66B2A422" w14:textId="77777777" w:rsidR="00BA1660" w:rsidRDefault="00BA1660" w:rsidP="00BA1660">
      <w:pPr>
        <w:ind w:left="425" w:hanging="425"/>
        <w:jc w:val="both"/>
        <w:rPr>
          <w:rFonts w:ascii="Arial" w:hAnsi="Arial" w:cs="Arial"/>
          <w:sz w:val="22"/>
          <w:szCs w:val="22"/>
        </w:rPr>
      </w:pPr>
      <w:r>
        <w:rPr>
          <w:rFonts w:ascii="Arial" w:hAnsi="Arial" w:cs="Arial"/>
          <w:sz w:val="22"/>
          <w:szCs w:val="22"/>
        </w:rPr>
        <w:t xml:space="preserve">IČO: </w:t>
      </w:r>
      <w:r>
        <w:rPr>
          <w:rFonts w:ascii="Arial" w:eastAsiaTheme="minorHAnsi" w:hAnsi="Arial" w:cs="Arial"/>
          <w:sz w:val="22"/>
          <w:szCs w:val="22"/>
          <w:lang w:eastAsia="en-US"/>
        </w:rPr>
        <w:t>………</w:t>
      </w:r>
      <w:r>
        <w:rPr>
          <w:rFonts w:ascii="Arial" w:hAnsi="Arial" w:cs="Arial"/>
          <w:sz w:val="22"/>
          <w:szCs w:val="22"/>
        </w:rPr>
        <w:t xml:space="preserve">, DIČ: </w:t>
      </w:r>
      <w:r>
        <w:rPr>
          <w:rFonts w:ascii="Arial" w:eastAsiaTheme="minorHAnsi" w:hAnsi="Arial" w:cs="Arial"/>
          <w:sz w:val="22"/>
          <w:szCs w:val="22"/>
          <w:lang w:eastAsia="en-US"/>
        </w:rPr>
        <w:t>………</w:t>
      </w:r>
      <w:r>
        <w:rPr>
          <w:rFonts w:ascii="Arial" w:hAnsi="Arial" w:cs="Arial"/>
          <w:sz w:val="22"/>
          <w:szCs w:val="22"/>
        </w:rPr>
        <w:t>,</w:t>
      </w:r>
    </w:p>
    <w:p w14:paraId="6E4FA61C" w14:textId="77777777" w:rsidR="00BA1660" w:rsidRDefault="00BA1660" w:rsidP="00BA1660">
      <w:pPr>
        <w:ind w:left="425" w:hanging="425"/>
        <w:jc w:val="both"/>
        <w:rPr>
          <w:rFonts w:ascii="Arial" w:hAnsi="Arial" w:cs="Arial"/>
          <w:sz w:val="22"/>
          <w:szCs w:val="22"/>
        </w:rPr>
      </w:pPr>
      <w:r>
        <w:rPr>
          <w:rFonts w:ascii="Arial" w:hAnsi="Arial" w:cs="Arial"/>
          <w:sz w:val="22"/>
          <w:szCs w:val="22"/>
        </w:rPr>
        <w:t xml:space="preserve">bankovní spojení: </w:t>
      </w:r>
      <w:r>
        <w:rPr>
          <w:rFonts w:ascii="Arial" w:eastAsiaTheme="minorHAnsi" w:hAnsi="Arial" w:cs="Arial"/>
          <w:sz w:val="22"/>
          <w:szCs w:val="22"/>
          <w:lang w:eastAsia="en-US"/>
        </w:rPr>
        <w:t>………</w:t>
      </w:r>
    </w:p>
    <w:p w14:paraId="00A46062" w14:textId="77777777" w:rsidR="00BA1660" w:rsidRDefault="00BA1660" w:rsidP="00BA1660">
      <w:pPr>
        <w:autoSpaceDE w:val="0"/>
        <w:autoSpaceDN w:val="0"/>
        <w:adjustRightInd w:val="0"/>
        <w:jc w:val="both"/>
        <w:rPr>
          <w:rFonts w:ascii="Calibri" w:eastAsiaTheme="minorHAnsi" w:hAnsi="Calibri" w:cs="Calibri"/>
          <w:bCs/>
          <w:szCs w:val="24"/>
          <w:lang w:eastAsia="en-US"/>
        </w:rPr>
      </w:pPr>
      <w:r>
        <w:rPr>
          <w:rFonts w:ascii="Arial" w:eastAsiaTheme="minorHAnsi" w:hAnsi="Arial" w:cs="Arial"/>
          <w:bCs/>
          <w:sz w:val="22"/>
          <w:szCs w:val="22"/>
          <w:lang w:eastAsia="en-US"/>
        </w:rPr>
        <w:t>(dále jen „kupující“)</w:t>
      </w:r>
    </w:p>
    <w:p w14:paraId="3D124BC5" w14:textId="77777777" w:rsidR="00BA1660" w:rsidRDefault="00BA1660" w:rsidP="00BA1660">
      <w:pPr>
        <w:tabs>
          <w:tab w:val="left" w:pos="120"/>
          <w:tab w:val="left" w:pos="3402"/>
          <w:tab w:val="left" w:pos="6237"/>
        </w:tabs>
        <w:autoSpaceDE w:val="0"/>
        <w:autoSpaceDN w:val="0"/>
        <w:adjustRightInd w:val="0"/>
        <w:ind w:left="505" w:hanging="505"/>
        <w:jc w:val="both"/>
        <w:rPr>
          <w:rFonts w:ascii="Arial" w:eastAsia="Calibri" w:hAnsi="Arial" w:cs="Arial"/>
          <w:b/>
          <w:bCs/>
          <w:sz w:val="22"/>
          <w:szCs w:val="22"/>
          <w:u w:val="single"/>
          <w:lang w:eastAsia="en-US"/>
        </w:rPr>
      </w:pPr>
    </w:p>
    <w:p w14:paraId="01F198F1" w14:textId="77777777" w:rsidR="00BA1660" w:rsidRPr="00574BBC" w:rsidRDefault="00BA1660" w:rsidP="00BA1660">
      <w:pPr>
        <w:tabs>
          <w:tab w:val="left" w:pos="120"/>
          <w:tab w:val="left" w:pos="3402"/>
          <w:tab w:val="left" w:pos="6237"/>
        </w:tabs>
        <w:autoSpaceDE w:val="0"/>
        <w:autoSpaceDN w:val="0"/>
        <w:adjustRightInd w:val="0"/>
        <w:ind w:left="505" w:hanging="505"/>
        <w:jc w:val="both"/>
        <w:rPr>
          <w:rFonts w:ascii="Arial" w:eastAsia="Calibri" w:hAnsi="Arial" w:cs="Arial"/>
          <w:sz w:val="22"/>
          <w:szCs w:val="22"/>
          <w:u w:val="single"/>
          <w:lang w:eastAsia="en-US"/>
        </w:rPr>
      </w:pPr>
      <w:r w:rsidRPr="00574BBC">
        <w:rPr>
          <w:rFonts w:ascii="Arial" w:eastAsia="Calibri" w:hAnsi="Arial" w:cs="Arial"/>
          <w:b/>
          <w:bCs/>
          <w:sz w:val="22"/>
          <w:szCs w:val="22"/>
          <w:u w:val="single"/>
          <w:lang w:eastAsia="en-US"/>
        </w:rPr>
        <w:t xml:space="preserve">Varianta </w:t>
      </w:r>
      <w:r w:rsidRPr="00574BBC">
        <w:rPr>
          <w:rFonts w:ascii="Arial" w:eastAsia="Calibri" w:hAnsi="Arial" w:cs="Arial"/>
          <w:sz w:val="22"/>
          <w:szCs w:val="22"/>
          <w:u w:val="single"/>
          <w:lang w:eastAsia="en-US"/>
        </w:rPr>
        <w:t>– manželé/partneři</w:t>
      </w:r>
    </w:p>
    <w:p w14:paraId="2C85025C" w14:textId="77777777" w:rsidR="00BA1660" w:rsidRPr="00574BBC" w:rsidRDefault="00BA1660" w:rsidP="00BA1660">
      <w:pPr>
        <w:tabs>
          <w:tab w:val="left" w:pos="120"/>
          <w:tab w:val="left" w:pos="3402"/>
          <w:tab w:val="left" w:pos="6237"/>
        </w:tabs>
        <w:autoSpaceDE w:val="0"/>
        <w:autoSpaceDN w:val="0"/>
        <w:adjustRightInd w:val="0"/>
        <w:ind w:left="505" w:hanging="505"/>
        <w:jc w:val="both"/>
        <w:rPr>
          <w:rFonts w:ascii="Arial" w:eastAsia="Calibri" w:hAnsi="Arial" w:cs="Arial"/>
          <w:i/>
          <w:iCs/>
          <w:sz w:val="22"/>
          <w:szCs w:val="22"/>
          <w:lang w:eastAsia="en-US"/>
        </w:rPr>
      </w:pPr>
      <w:r w:rsidRPr="00574BBC">
        <w:rPr>
          <w:rFonts w:ascii="Arial" w:eastAsia="Calibri" w:hAnsi="Arial" w:cs="Arial"/>
          <w:sz w:val="22"/>
          <w:szCs w:val="22"/>
          <w:lang w:eastAsia="en-US"/>
        </w:rPr>
        <w:t>Manželé/partneři</w:t>
      </w:r>
    </w:p>
    <w:p w14:paraId="05B84EBB" w14:textId="77777777" w:rsidR="00BA1660" w:rsidRPr="00574BBC" w:rsidRDefault="00BA1660" w:rsidP="00BA1660">
      <w:pPr>
        <w:tabs>
          <w:tab w:val="left" w:pos="120"/>
          <w:tab w:val="left" w:pos="3402"/>
          <w:tab w:val="left" w:pos="6237"/>
        </w:tabs>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 xml:space="preserve">……...........… </w:t>
      </w:r>
      <w:r w:rsidRPr="00574BBC">
        <w:rPr>
          <w:rFonts w:ascii="Arial" w:eastAsia="Calibri" w:hAnsi="Arial" w:cs="Arial"/>
          <w:sz w:val="20"/>
          <w:lang w:eastAsia="en-US"/>
        </w:rPr>
        <w:t>(</w:t>
      </w:r>
      <w:r w:rsidRPr="00574BBC">
        <w:rPr>
          <w:rFonts w:ascii="Arial" w:eastAsia="Calibri" w:hAnsi="Arial" w:cs="Arial"/>
          <w:i/>
          <w:iCs/>
          <w:sz w:val="22"/>
          <w:szCs w:val="22"/>
          <w:lang w:eastAsia="en-US"/>
        </w:rPr>
        <w:t xml:space="preserve">akademický titul, jméno, příjmení, vědecká hodnost), </w:t>
      </w:r>
      <w:r w:rsidRPr="00574BBC">
        <w:rPr>
          <w:rFonts w:ascii="Arial" w:eastAsia="Calibri" w:hAnsi="Arial" w:cs="Arial"/>
          <w:sz w:val="22"/>
          <w:szCs w:val="22"/>
          <w:lang w:eastAsia="en-US"/>
        </w:rPr>
        <w:t>datum narození:</w:t>
      </w:r>
      <w:r w:rsidRPr="00574BBC">
        <w:rPr>
          <w:rFonts w:ascii="Arial" w:eastAsia="Calibri" w:hAnsi="Arial" w:cs="Arial"/>
          <w:i/>
          <w:iCs/>
          <w:sz w:val="22"/>
          <w:szCs w:val="22"/>
          <w:lang w:eastAsia="en-US"/>
        </w:rPr>
        <w:t xml:space="preserve"> </w:t>
      </w:r>
      <w:r w:rsidRPr="00574BBC">
        <w:rPr>
          <w:rFonts w:ascii="Arial" w:eastAsia="Calibri" w:hAnsi="Arial" w:cs="Arial"/>
          <w:sz w:val="22"/>
          <w:szCs w:val="22"/>
          <w:lang w:eastAsia="en-US"/>
        </w:rPr>
        <w:t>………</w:t>
      </w:r>
      <w:r w:rsidRPr="00574BBC">
        <w:rPr>
          <w:rFonts w:ascii="Arial" w:eastAsia="Calibri" w:hAnsi="Arial" w:cs="Arial"/>
          <w:i/>
          <w:iCs/>
          <w:sz w:val="22"/>
          <w:szCs w:val="22"/>
          <w:lang w:eastAsia="en-US"/>
        </w:rPr>
        <w:t xml:space="preserve">, </w:t>
      </w:r>
      <w:r w:rsidRPr="00574BBC">
        <w:rPr>
          <w:rFonts w:ascii="Arial" w:eastAsia="Calibri" w:hAnsi="Arial" w:cs="Arial"/>
          <w:sz w:val="22"/>
          <w:szCs w:val="22"/>
          <w:lang w:eastAsia="en-US"/>
        </w:rPr>
        <w:t>trvalý pobyt: …</w:t>
      </w:r>
      <w:proofErr w:type="gramStart"/>
      <w:r w:rsidRPr="00574BBC">
        <w:rPr>
          <w:rFonts w:ascii="Arial" w:eastAsia="Calibri" w:hAnsi="Arial" w:cs="Arial"/>
          <w:sz w:val="22"/>
          <w:szCs w:val="22"/>
          <w:lang w:eastAsia="en-US"/>
        </w:rPr>
        <w:t>…….</w:t>
      </w:r>
      <w:proofErr w:type="gramEnd"/>
      <w:r w:rsidRPr="00574BBC">
        <w:rPr>
          <w:rFonts w:ascii="Arial" w:eastAsia="Calibri" w:hAnsi="Arial" w:cs="Arial"/>
          <w:sz w:val="22"/>
          <w:szCs w:val="22"/>
          <w:lang w:eastAsia="en-US"/>
        </w:rPr>
        <w:t xml:space="preserve">,  </w:t>
      </w:r>
    </w:p>
    <w:p w14:paraId="0AB1151C" w14:textId="77777777" w:rsidR="00BA1660" w:rsidRPr="00574BBC" w:rsidRDefault="00BA1660" w:rsidP="00BA1660">
      <w:pPr>
        <w:tabs>
          <w:tab w:val="left" w:pos="120"/>
          <w:tab w:val="left" w:pos="3402"/>
          <w:tab w:val="left" w:pos="6237"/>
        </w:tabs>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 xml:space="preserve">……...........… </w:t>
      </w:r>
      <w:r w:rsidRPr="00574BBC">
        <w:rPr>
          <w:rFonts w:ascii="Arial" w:eastAsia="Calibri" w:hAnsi="Arial" w:cs="Arial"/>
          <w:sz w:val="20"/>
          <w:lang w:eastAsia="en-US"/>
        </w:rPr>
        <w:t>(</w:t>
      </w:r>
      <w:r w:rsidRPr="00574BBC">
        <w:rPr>
          <w:rFonts w:ascii="Arial" w:eastAsia="Calibri" w:hAnsi="Arial" w:cs="Arial"/>
          <w:i/>
          <w:iCs/>
          <w:sz w:val="22"/>
          <w:szCs w:val="22"/>
          <w:lang w:eastAsia="en-US"/>
        </w:rPr>
        <w:t xml:space="preserve">akademický titul, jméno, příjmení, vědecká hodnost), </w:t>
      </w:r>
      <w:r w:rsidRPr="00574BBC">
        <w:rPr>
          <w:rFonts w:ascii="Arial" w:eastAsia="Calibri" w:hAnsi="Arial" w:cs="Arial"/>
          <w:sz w:val="22"/>
          <w:szCs w:val="22"/>
          <w:lang w:eastAsia="en-US"/>
        </w:rPr>
        <w:t>datum narození: ………, trvalý pobyt: …</w:t>
      </w:r>
      <w:proofErr w:type="gramStart"/>
      <w:r w:rsidRPr="00574BBC">
        <w:rPr>
          <w:rFonts w:ascii="Arial" w:eastAsia="Calibri" w:hAnsi="Arial" w:cs="Arial"/>
          <w:sz w:val="22"/>
          <w:szCs w:val="22"/>
          <w:lang w:eastAsia="en-US"/>
        </w:rPr>
        <w:t>…….</w:t>
      </w:r>
      <w:proofErr w:type="gramEnd"/>
      <w:r w:rsidRPr="00574BBC">
        <w:rPr>
          <w:rFonts w:ascii="Arial" w:eastAsia="Calibri" w:hAnsi="Arial" w:cs="Arial"/>
          <w:sz w:val="22"/>
          <w:szCs w:val="22"/>
          <w:lang w:eastAsia="en-US"/>
        </w:rPr>
        <w:t xml:space="preserve">,  </w:t>
      </w:r>
    </w:p>
    <w:p w14:paraId="468376FD" w14:textId="77777777" w:rsidR="00BA1660" w:rsidRPr="00574BBC" w:rsidRDefault="00BA1660" w:rsidP="00BA1660">
      <w:pPr>
        <w:autoSpaceDE w:val="0"/>
        <w:autoSpaceDN w:val="0"/>
        <w:adjustRightInd w:val="0"/>
        <w:jc w:val="both"/>
        <w:rPr>
          <w:rFonts w:ascii="Calibri" w:eastAsia="Calibri" w:hAnsi="Calibri" w:cs="Calibri"/>
          <w:bCs/>
          <w:szCs w:val="24"/>
          <w:lang w:eastAsia="en-US"/>
        </w:rPr>
      </w:pPr>
      <w:r w:rsidRPr="00574BBC">
        <w:rPr>
          <w:rFonts w:ascii="Arial" w:eastAsia="Calibri" w:hAnsi="Arial" w:cs="Arial"/>
          <w:bCs/>
          <w:sz w:val="22"/>
          <w:szCs w:val="22"/>
          <w:lang w:eastAsia="en-US"/>
        </w:rPr>
        <w:t>(dále jen „kupující“)</w:t>
      </w:r>
    </w:p>
    <w:p w14:paraId="3C789B02"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79DF600F" w14:textId="77777777" w:rsidR="00BA1660" w:rsidRPr="00574BBC" w:rsidRDefault="00BA1660" w:rsidP="00BA1660">
      <w:pPr>
        <w:tabs>
          <w:tab w:val="left" w:pos="120"/>
          <w:tab w:val="left" w:pos="3402"/>
          <w:tab w:val="left" w:pos="6237"/>
        </w:tabs>
        <w:autoSpaceDE w:val="0"/>
        <w:autoSpaceDN w:val="0"/>
        <w:adjustRightInd w:val="0"/>
        <w:ind w:left="505" w:hanging="505"/>
        <w:jc w:val="both"/>
        <w:rPr>
          <w:rFonts w:ascii="Arial" w:eastAsia="Calibri" w:hAnsi="Arial" w:cs="Arial"/>
          <w:sz w:val="22"/>
          <w:szCs w:val="22"/>
          <w:u w:val="single"/>
          <w:lang w:eastAsia="en-US"/>
        </w:rPr>
      </w:pPr>
      <w:r w:rsidRPr="00574BBC">
        <w:rPr>
          <w:rFonts w:ascii="Arial" w:eastAsia="Calibri" w:hAnsi="Arial" w:cs="Arial"/>
          <w:b/>
          <w:bCs/>
          <w:sz w:val="22"/>
          <w:szCs w:val="22"/>
          <w:u w:val="single"/>
          <w:lang w:eastAsia="en-US"/>
        </w:rPr>
        <w:t xml:space="preserve">Varianta </w:t>
      </w:r>
      <w:r w:rsidRPr="00574BBC">
        <w:rPr>
          <w:rFonts w:ascii="Arial" w:eastAsia="Calibri" w:hAnsi="Arial" w:cs="Arial"/>
          <w:sz w:val="22"/>
          <w:szCs w:val="22"/>
          <w:u w:val="single"/>
          <w:lang w:eastAsia="en-US"/>
        </w:rPr>
        <w:t>– právnická osoba</w:t>
      </w:r>
    </w:p>
    <w:p w14:paraId="09751278" w14:textId="77777777" w:rsidR="00BA1660" w:rsidRPr="00574BBC" w:rsidRDefault="00BA1660" w:rsidP="00BA1660">
      <w:pPr>
        <w:autoSpaceDE w:val="0"/>
        <w:autoSpaceDN w:val="0"/>
        <w:adjustRightInd w:val="0"/>
        <w:jc w:val="both"/>
        <w:rPr>
          <w:rFonts w:ascii="Arial" w:eastAsia="Calibri" w:hAnsi="Arial" w:cs="Arial"/>
          <w:i/>
          <w:iCs/>
          <w:sz w:val="22"/>
          <w:szCs w:val="22"/>
          <w:lang w:eastAsia="en-US"/>
        </w:rPr>
      </w:pPr>
      <w:r w:rsidRPr="00574BBC">
        <w:rPr>
          <w:rFonts w:ascii="Arial" w:eastAsia="Calibri" w:hAnsi="Arial" w:cs="Arial"/>
          <w:sz w:val="22"/>
          <w:szCs w:val="22"/>
          <w:lang w:eastAsia="en-US"/>
        </w:rPr>
        <w:t>……........................… (</w:t>
      </w:r>
      <w:r w:rsidRPr="00574BBC">
        <w:rPr>
          <w:rFonts w:ascii="Arial" w:eastAsia="Calibri" w:hAnsi="Arial" w:cs="Arial"/>
          <w:i/>
          <w:iCs/>
          <w:sz w:val="22"/>
          <w:szCs w:val="22"/>
          <w:lang w:eastAsia="en-US"/>
        </w:rPr>
        <w:t xml:space="preserve">přesný název v souladu s veřejným rejstříkem právnických osob), </w:t>
      </w:r>
      <w:r w:rsidRPr="00574BBC">
        <w:rPr>
          <w:rFonts w:ascii="Arial" w:eastAsia="Calibri" w:hAnsi="Arial" w:cs="Arial"/>
          <w:sz w:val="22"/>
          <w:szCs w:val="22"/>
          <w:lang w:eastAsia="en-US"/>
        </w:rPr>
        <w:t>se sídlem ……...........................…,</w:t>
      </w:r>
    </w:p>
    <w:p w14:paraId="6B52322C" w14:textId="77777777" w:rsidR="00BA1660" w:rsidRPr="00574BBC" w:rsidRDefault="00BA1660" w:rsidP="00BA1660">
      <w:pPr>
        <w:autoSpaceDE w:val="0"/>
        <w:autoSpaceDN w:val="0"/>
        <w:adjustRightInd w:val="0"/>
        <w:ind w:right="-142"/>
        <w:jc w:val="both"/>
        <w:rPr>
          <w:rFonts w:ascii="Arial" w:eastAsia="Calibri" w:hAnsi="Arial" w:cs="Arial"/>
          <w:i/>
          <w:iCs/>
          <w:sz w:val="22"/>
          <w:szCs w:val="22"/>
          <w:lang w:eastAsia="en-US"/>
        </w:rPr>
      </w:pPr>
      <w:r w:rsidRPr="00574BBC">
        <w:rPr>
          <w:rFonts w:ascii="Arial" w:eastAsia="Calibri" w:hAnsi="Arial" w:cs="Arial"/>
          <w:sz w:val="22"/>
          <w:szCs w:val="22"/>
          <w:lang w:eastAsia="en-US"/>
        </w:rPr>
        <w:t>kterou zastupuje ………</w:t>
      </w:r>
      <w:r w:rsidRPr="00574BBC">
        <w:rPr>
          <w:rFonts w:ascii="Arial" w:eastAsia="Calibri" w:hAnsi="Arial" w:cs="Arial"/>
          <w:i/>
          <w:iCs/>
          <w:sz w:val="22"/>
          <w:szCs w:val="22"/>
          <w:lang w:eastAsia="en-US"/>
        </w:rPr>
        <w:t xml:space="preserve"> (uvést akademický titul, jméno, příjmení, vědeckou hodnost, funkci), nebo </w:t>
      </w:r>
      <w:r w:rsidRPr="00574BBC">
        <w:rPr>
          <w:rFonts w:ascii="Arial" w:eastAsia="Calibri" w:hAnsi="Arial" w:cs="Arial"/>
          <w:sz w:val="22"/>
          <w:szCs w:val="22"/>
          <w:lang w:eastAsia="en-US"/>
        </w:rPr>
        <w:t>zastoupená na základě plné moci,</w:t>
      </w:r>
    </w:p>
    <w:p w14:paraId="4B5BC51C"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IČO: ………, DIČ: ………,</w:t>
      </w:r>
    </w:p>
    <w:p w14:paraId="1AA59838" w14:textId="77777777" w:rsidR="00BA1660" w:rsidRPr="00574BBC" w:rsidRDefault="00BA1660" w:rsidP="00BA1660">
      <w:pPr>
        <w:autoSpaceDE w:val="0"/>
        <w:autoSpaceDN w:val="0"/>
        <w:adjustRightInd w:val="0"/>
        <w:jc w:val="both"/>
        <w:rPr>
          <w:rFonts w:ascii="Arial" w:eastAsia="Calibri" w:hAnsi="Arial" w:cs="Arial"/>
          <w:i/>
          <w:iCs/>
          <w:sz w:val="22"/>
          <w:szCs w:val="22"/>
          <w:lang w:eastAsia="en-US"/>
        </w:rPr>
      </w:pPr>
      <w:r w:rsidRPr="00574BBC">
        <w:rPr>
          <w:rFonts w:ascii="Arial" w:eastAsia="Calibri" w:hAnsi="Arial" w:cs="Arial"/>
          <w:sz w:val="22"/>
          <w:szCs w:val="22"/>
          <w:lang w:eastAsia="en-US"/>
        </w:rPr>
        <w:t>zapsána v obchodním rejstříku vedeném ….....................................……,</w:t>
      </w:r>
    </w:p>
    <w:p w14:paraId="5DCD5609" w14:textId="77777777" w:rsidR="00BA1660" w:rsidRPr="00574BBC" w:rsidRDefault="00BA1660" w:rsidP="00BA1660">
      <w:pPr>
        <w:autoSpaceDE w:val="0"/>
        <w:autoSpaceDN w:val="0"/>
        <w:adjustRightInd w:val="0"/>
        <w:jc w:val="both"/>
        <w:rPr>
          <w:rFonts w:ascii="Calibri" w:eastAsia="Calibri" w:hAnsi="Calibri" w:cs="Calibri"/>
          <w:bCs/>
          <w:szCs w:val="24"/>
          <w:lang w:eastAsia="en-US"/>
        </w:rPr>
      </w:pPr>
      <w:r w:rsidRPr="00574BBC">
        <w:rPr>
          <w:rFonts w:ascii="Arial" w:eastAsia="Calibri" w:hAnsi="Arial" w:cs="Arial"/>
          <w:bCs/>
          <w:sz w:val="22"/>
          <w:szCs w:val="22"/>
          <w:lang w:eastAsia="en-US"/>
        </w:rPr>
        <w:t>(dále jen „kupující“)</w:t>
      </w:r>
    </w:p>
    <w:p w14:paraId="296A923B"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787897AE" w14:textId="77777777" w:rsidR="00BA1660" w:rsidRPr="00574BBC" w:rsidRDefault="00BA1660" w:rsidP="00BA1660">
      <w:pPr>
        <w:tabs>
          <w:tab w:val="left" w:pos="120"/>
          <w:tab w:val="left" w:pos="3402"/>
          <w:tab w:val="left" w:pos="6237"/>
        </w:tabs>
        <w:autoSpaceDE w:val="0"/>
        <w:autoSpaceDN w:val="0"/>
        <w:adjustRightInd w:val="0"/>
        <w:ind w:left="505" w:hanging="505"/>
        <w:jc w:val="both"/>
        <w:rPr>
          <w:rFonts w:ascii="Arial" w:eastAsia="Calibri" w:hAnsi="Arial" w:cs="Arial"/>
          <w:b/>
          <w:bCs/>
          <w:sz w:val="22"/>
          <w:szCs w:val="22"/>
          <w:u w:val="single"/>
          <w:lang w:eastAsia="en-US"/>
        </w:rPr>
      </w:pPr>
      <w:r w:rsidRPr="00574BBC">
        <w:rPr>
          <w:rFonts w:ascii="Arial" w:eastAsia="Calibri" w:hAnsi="Arial" w:cs="Arial"/>
          <w:b/>
          <w:bCs/>
          <w:sz w:val="22"/>
          <w:szCs w:val="22"/>
          <w:u w:val="single"/>
          <w:lang w:eastAsia="en-US"/>
        </w:rPr>
        <w:t xml:space="preserve">Varianta </w:t>
      </w:r>
      <w:r w:rsidRPr="00574BBC">
        <w:rPr>
          <w:rFonts w:ascii="Arial" w:eastAsia="Calibri" w:hAnsi="Arial" w:cs="Arial"/>
          <w:sz w:val="22"/>
          <w:szCs w:val="22"/>
          <w:u w:val="single"/>
          <w:lang w:eastAsia="en-US"/>
        </w:rPr>
        <w:t>– územní samosprávný celek</w:t>
      </w:r>
    </w:p>
    <w:p w14:paraId="455FDB88" w14:textId="77777777" w:rsidR="00BA1660" w:rsidRPr="00574BBC" w:rsidRDefault="00BA1660" w:rsidP="00BA1660">
      <w:pPr>
        <w:autoSpaceDE w:val="0"/>
        <w:autoSpaceDN w:val="0"/>
        <w:adjustRightInd w:val="0"/>
        <w:jc w:val="both"/>
        <w:rPr>
          <w:rFonts w:ascii="Arial" w:eastAsia="Calibri" w:hAnsi="Arial" w:cs="Arial"/>
          <w:i/>
          <w:iCs/>
          <w:sz w:val="22"/>
          <w:szCs w:val="22"/>
          <w:lang w:eastAsia="en-US"/>
        </w:rPr>
      </w:pPr>
      <w:r w:rsidRPr="00574BBC">
        <w:rPr>
          <w:rFonts w:ascii="Arial" w:eastAsia="Calibri" w:hAnsi="Arial" w:cs="Arial"/>
          <w:sz w:val="22"/>
          <w:szCs w:val="22"/>
          <w:lang w:eastAsia="en-US"/>
        </w:rPr>
        <w:t xml:space="preserve">…….........................… </w:t>
      </w:r>
      <w:r w:rsidRPr="00574BBC">
        <w:rPr>
          <w:rFonts w:ascii="Arial" w:eastAsia="Calibri" w:hAnsi="Arial" w:cs="Arial"/>
          <w:i/>
          <w:iCs/>
          <w:sz w:val="22"/>
          <w:szCs w:val="22"/>
          <w:lang w:eastAsia="en-US"/>
        </w:rPr>
        <w:t>(přesné znění názvu územního samosprávného celku),</w:t>
      </w:r>
    </w:p>
    <w:p w14:paraId="0975CAD9"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se sídlem ……............................…,</w:t>
      </w:r>
    </w:p>
    <w:p w14:paraId="06F3A387" w14:textId="77777777" w:rsidR="00BA1660" w:rsidRPr="00574BBC" w:rsidRDefault="00BA1660" w:rsidP="00BA1660">
      <w:pPr>
        <w:autoSpaceDE w:val="0"/>
        <w:autoSpaceDN w:val="0"/>
        <w:adjustRightInd w:val="0"/>
        <w:ind w:right="-142"/>
        <w:jc w:val="both"/>
        <w:rPr>
          <w:rFonts w:ascii="Arial" w:eastAsia="Calibri" w:hAnsi="Arial" w:cs="Arial"/>
          <w:sz w:val="22"/>
          <w:szCs w:val="22"/>
          <w:lang w:eastAsia="en-US"/>
        </w:rPr>
      </w:pPr>
      <w:r w:rsidRPr="00574BBC">
        <w:rPr>
          <w:rFonts w:ascii="Arial" w:eastAsia="Calibri" w:hAnsi="Arial" w:cs="Arial"/>
          <w:sz w:val="22"/>
          <w:szCs w:val="22"/>
          <w:lang w:eastAsia="en-US"/>
        </w:rPr>
        <w:t>který/ou zastupuje ………</w:t>
      </w:r>
      <w:r w:rsidRPr="00574BBC">
        <w:rPr>
          <w:rFonts w:ascii="Arial" w:eastAsia="Calibri" w:hAnsi="Arial" w:cs="Arial"/>
          <w:i/>
          <w:iCs/>
          <w:sz w:val="22"/>
          <w:szCs w:val="22"/>
          <w:lang w:eastAsia="en-US"/>
        </w:rPr>
        <w:t xml:space="preserve"> (uvést akademický titul, jméno, příjmení, vědeckou hodnost, funkci), nebo </w:t>
      </w:r>
      <w:r w:rsidRPr="00574BBC">
        <w:rPr>
          <w:rFonts w:ascii="Arial" w:eastAsia="Calibri" w:hAnsi="Arial" w:cs="Arial"/>
          <w:sz w:val="22"/>
          <w:szCs w:val="22"/>
          <w:lang w:eastAsia="en-US"/>
        </w:rPr>
        <w:t>zastoupený na základě plné moci,</w:t>
      </w:r>
    </w:p>
    <w:p w14:paraId="4BD52A77"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IČO: ………, DIČ: ………,</w:t>
      </w:r>
    </w:p>
    <w:p w14:paraId="4BCAE874" w14:textId="77777777" w:rsidR="00BA1660" w:rsidRPr="00574BBC" w:rsidRDefault="00BA1660" w:rsidP="00BA1660">
      <w:pPr>
        <w:autoSpaceDE w:val="0"/>
        <w:autoSpaceDN w:val="0"/>
        <w:adjustRightInd w:val="0"/>
        <w:jc w:val="both"/>
        <w:rPr>
          <w:rFonts w:ascii="Calibri" w:eastAsia="Calibri" w:hAnsi="Calibri" w:cs="Calibri"/>
          <w:bCs/>
          <w:szCs w:val="24"/>
          <w:lang w:eastAsia="en-US"/>
        </w:rPr>
      </w:pPr>
      <w:r w:rsidRPr="00574BBC">
        <w:rPr>
          <w:rFonts w:ascii="Arial" w:eastAsia="Calibri" w:hAnsi="Arial" w:cs="Arial"/>
          <w:bCs/>
          <w:sz w:val="22"/>
          <w:szCs w:val="22"/>
          <w:lang w:eastAsia="en-US"/>
        </w:rPr>
        <w:t>(dále jen „kupující“)</w:t>
      </w:r>
    </w:p>
    <w:p w14:paraId="42448015"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58F28C94"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6C07F9A2"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lastRenderedPageBreak/>
        <w:t xml:space="preserve">uzavírají podle § 2079 a násl. zákona č. 89/2012 Sb., občanský zákoník, </w:t>
      </w:r>
      <w:r w:rsidRPr="00574BBC">
        <w:rPr>
          <w:rFonts w:ascii="Arial" w:hAnsi="Arial" w:cs="Arial"/>
          <w:sz w:val="22"/>
          <w:szCs w:val="22"/>
        </w:rPr>
        <w:t>v platném znění</w:t>
      </w:r>
      <w:r w:rsidRPr="00574BBC">
        <w:rPr>
          <w:rFonts w:ascii="Arial" w:eastAsia="Calibri" w:hAnsi="Arial" w:cs="Arial"/>
          <w:sz w:val="22"/>
          <w:szCs w:val="22"/>
          <w:lang w:eastAsia="en-US"/>
        </w:rPr>
        <w:t xml:space="preserve"> (dále            jen „zákon č. 89/2012 Sb.“), a podle zákona č. 219/2000 Sb., o majetku České republiky a jejím vystupování v právních vztazích, </w:t>
      </w:r>
      <w:r w:rsidRPr="00574BBC">
        <w:rPr>
          <w:rFonts w:ascii="Arial" w:hAnsi="Arial" w:cs="Arial"/>
          <w:sz w:val="22"/>
          <w:szCs w:val="22"/>
        </w:rPr>
        <w:t xml:space="preserve">v platném znění </w:t>
      </w:r>
      <w:r w:rsidRPr="00574BBC">
        <w:rPr>
          <w:rFonts w:ascii="Arial" w:eastAsia="Calibri" w:hAnsi="Arial" w:cs="Arial"/>
          <w:sz w:val="22"/>
          <w:szCs w:val="22"/>
          <w:lang w:eastAsia="en-US"/>
        </w:rPr>
        <w:t>(dále jen „zákon č. 219/2000 Sb.“), tuto</w:t>
      </w:r>
    </w:p>
    <w:p w14:paraId="0E422BE5" w14:textId="77777777" w:rsidR="002B6D27" w:rsidRDefault="002B6D27" w:rsidP="00BA1660">
      <w:pPr>
        <w:tabs>
          <w:tab w:val="left" w:pos="1635"/>
        </w:tabs>
        <w:autoSpaceDE w:val="0"/>
        <w:autoSpaceDN w:val="0"/>
        <w:adjustRightInd w:val="0"/>
        <w:jc w:val="center"/>
        <w:rPr>
          <w:rFonts w:ascii="Arial" w:eastAsia="Calibri" w:hAnsi="Arial" w:cs="Arial"/>
          <w:b/>
          <w:bCs/>
          <w:spacing w:val="60"/>
          <w:sz w:val="28"/>
          <w:szCs w:val="28"/>
          <w:lang w:eastAsia="en-US"/>
        </w:rPr>
      </w:pPr>
    </w:p>
    <w:p w14:paraId="428AE13E" w14:textId="08C525A7" w:rsidR="00BA1660" w:rsidRPr="00574BBC" w:rsidRDefault="00BA1660" w:rsidP="00BA1660">
      <w:pPr>
        <w:tabs>
          <w:tab w:val="left" w:pos="1635"/>
        </w:tabs>
        <w:autoSpaceDE w:val="0"/>
        <w:autoSpaceDN w:val="0"/>
        <w:adjustRightInd w:val="0"/>
        <w:jc w:val="center"/>
        <w:rPr>
          <w:rFonts w:ascii="Arial" w:eastAsia="Calibri" w:hAnsi="Arial" w:cs="Arial"/>
          <w:b/>
          <w:bCs/>
          <w:spacing w:val="60"/>
          <w:sz w:val="28"/>
          <w:szCs w:val="28"/>
          <w:lang w:eastAsia="en-US"/>
        </w:rPr>
      </w:pPr>
      <w:r w:rsidRPr="00574BBC">
        <w:rPr>
          <w:rFonts w:ascii="Arial" w:eastAsia="Calibri" w:hAnsi="Arial" w:cs="Arial"/>
          <w:b/>
          <w:bCs/>
          <w:spacing w:val="60"/>
          <w:sz w:val="28"/>
          <w:szCs w:val="28"/>
          <w:lang w:eastAsia="en-US"/>
        </w:rPr>
        <w:t>KUPNÍ SMLOUVU</w:t>
      </w:r>
    </w:p>
    <w:p w14:paraId="64EFD3E0" w14:textId="77777777" w:rsidR="00BA1660" w:rsidRPr="00574BBC" w:rsidRDefault="00BA1660" w:rsidP="00BA1660">
      <w:pPr>
        <w:tabs>
          <w:tab w:val="left" w:pos="709"/>
          <w:tab w:val="left" w:pos="3544"/>
          <w:tab w:val="left" w:pos="3969"/>
        </w:tabs>
        <w:spacing w:before="120" w:after="120"/>
        <w:ind w:left="425" w:hanging="425"/>
        <w:jc w:val="center"/>
        <w:rPr>
          <w:rFonts w:ascii="Arial" w:hAnsi="Arial" w:cs="Arial"/>
          <w:b/>
          <w:spacing w:val="60"/>
          <w:szCs w:val="28"/>
        </w:rPr>
      </w:pPr>
      <w:r w:rsidRPr="00574BBC">
        <w:rPr>
          <w:rFonts w:ascii="Arial" w:hAnsi="Arial" w:cs="Arial"/>
          <w:b/>
          <w:spacing w:val="60"/>
          <w:szCs w:val="28"/>
        </w:rPr>
        <w:t xml:space="preserve">č. </w:t>
      </w:r>
      <w:r>
        <w:rPr>
          <w:rFonts w:ascii="Arial" w:hAnsi="Arial" w:cs="Arial"/>
          <w:b/>
          <w:spacing w:val="60"/>
          <w:szCs w:val="28"/>
        </w:rPr>
        <w:t>………</w:t>
      </w:r>
    </w:p>
    <w:p w14:paraId="5FA015BC" w14:textId="77777777" w:rsidR="00BA1660" w:rsidRPr="00574BBC" w:rsidRDefault="00BA1660" w:rsidP="00BA1660">
      <w:pPr>
        <w:tabs>
          <w:tab w:val="left" w:pos="709"/>
          <w:tab w:val="left" w:pos="3544"/>
          <w:tab w:val="left" w:pos="3969"/>
        </w:tabs>
        <w:spacing w:before="120" w:after="120"/>
        <w:ind w:left="425" w:hanging="425"/>
        <w:jc w:val="center"/>
        <w:rPr>
          <w:rFonts w:ascii="Arial" w:eastAsia="Calibri" w:hAnsi="Arial" w:cs="Arial"/>
          <w:b/>
          <w:sz w:val="22"/>
          <w:szCs w:val="22"/>
          <w:lang w:eastAsia="en-US"/>
        </w:rPr>
      </w:pPr>
    </w:p>
    <w:p w14:paraId="1B6EB394" w14:textId="77777777" w:rsidR="00BA1660" w:rsidRDefault="00BA1660" w:rsidP="00BA1660">
      <w:pPr>
        <w:keepNext/>
        <w:autoSpaceDE w:val="0"/>
        <w:autoSpaceDN w:val="0"/>
        <w:adjustRightInd w:val="0"/>
        <w:jc w:val="center"/>
        <w:rPr>
          <w:rFonts w:ascii="Arial" w:eastAsia="Calibri" w:hAnsi="Arial" w:cs="Arial"/>
          <w:b/>
          <w:bCs/>
          <w:sz w:val="22"/>
          <w:szCs w:val="22"/>
          <w:lang w:eastAsia="en-US"/>
        </w:rPr>
      </w:pPr>
    </w:p>
    <w:p w14:paraId="00EBE5EC" w14:textId="77777777" w:rsidR="00BA1660" w:rsidRPr="00574BBC" w:rsidRDefault="00BA1660" w:rsidP="00BA1660">
      <w:pPr>
        <w:keepNext/>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Čl. I.</w:t>
      </w:r>
    </w:p>
    <w:p w14:paraId="74E04834"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5B3ED8F1" w14:textId="77777777" w:rsidR="00BA1660" w:rsidRPr="00574BBC" w:rsidRDefault="00BA1660" w:rsidP="00BA1660">
      <w:pPr>
        <w:autoSpaceDE w:val="0"/>
        <w:autoSpaceDN w:val="0"/>
        <w:adjustRightInd w:val="0"/>
        <w:ind w:left="425" w:hanging="425"/>
        <w:jc w:val="both"/>
        <w:rPr>
          <w:rFonts w:ascii="Arial" w:eastAsia="Calibri" w:hAnsi="Arial" w:cs="Arial"/>
          <w:sz w:val="22"/>
          <w:szCs w:val="22"/>
          <w:lang w:eastAsia="en-US"/>
        </w:rPr>
      </w:pPr>
      <w:r w:rsidRPr="00574BBC">
        <w:rPr>
          <w:rFonts w:ascii="Arial" w:eastAsia="Calibri" w:hAnsi="Arial" w:cs="Arial"/>
          <w:sz w:val="22"/>
          <w:szCs w:val="22"/>
          <w:lang w:eastAsia="en-US"/>
        </w:rPr>
        <w:t>1.</w:t>
      </w:r>
      <w:r w:rsidRPr="00574BBC">
        <w:rPr>
          <w:rFonts w:ascii="Arial" w:eastAsia="Calibri" w:hAnsi="Arial" w:cs="Arial"/>
          <w:sz w:val="22"/>
          <w:szCs w:val="22"/>
          <w:lang w:eastAsia="en-US"/>
        </w:rPr>
        <w:tab/>
        <w:t>Česká republika je vlastníkem níže uvedené nemovité věci:</w:t>
      </w:r>
    </w:p>
    <w:p w14:paraId="15158A11" w14:textId="77777777" w:rsidR="00BA1660" w:rsidRPr="00574BBC" w:rsidRDefault="00BA1660" w:rsidP="00BA1660">
      <w:pPr>
        <w:tabs>
          <w:tab w:val="center" w:pos="4536"/>
          <w:tab w:val="left" w:pos="5222"/>
        </w:tabs>
        <w:autoSpaceDE w:val="0"/>
        <w:autoSpaceDN w:val="0"/>
        <w:adjustRightInd w:val="0"/>
        <w:spacing w:before="120"/>
        <w:ind w:left="425"/>
        <w:jc w:val="both"/>
        <w:rPr>
          <w:rFonts w:ascii="Arial" w:eastAsia="Calibri" w:hAnsi="Arial" w:cs="Arial"/>
          <w:b/>
          <w:bCs/>
          <w:sz w:val="22"/>
          <w:szCs w:val="22"/>
          <w:u w:val="single"/>
          <w:lang w:eastAsia="en-US"/>
        </w:rPr>
      </w:pPr>
      <w:bookmarkStart w:id="0" w:name="_Hlk106948143"/>
      <w:r w:rsidRPr="00574BBC">
        <w:rPr>
          <w:rFonts w:ascii="Arial" w:eastAsia="Calibri" w:hAnsi="Arial" w:cs="Arial"/>
          <w:b/>
          <w:bCs/>
          <w:sz w:val="22"/>
          <w:szCs w:val="22"/>
          <w:u w:val="single"/>
          <w:lang w:eastAsia="en-US"/>
        </w:rPr>
        <w:t>Pozemek:</w:t>
      </w:r>
    </w:p>
    <w:bookmarkEnd w:id="0"/>
    <w:p w14:paraId="765E72F5" w14:textId="77777777" w:rsidR="00BA1660" w:rsidRPr="00574BBC" w:rsidRDefault="00BA1660" w:rsidP="00BA1660">
      <w:pPr>
        <w:tabs>
          <w:tab w:val="left" w:pos="142"/>
          <w:tab w:val="left" w:pos="360"/>
          <w:tab w:val="center" w:pos="4536"/>
          <w:tab w:val="left" w:pos="5222"/>
        </w:tabs>
        <w:autoSpaceDE w:val="0"/>
        <w:autoSpaceDN w:val="0"/>
        <w:adjustRightInd w:val="0"/>
        <w:ind w:left="425"/>
        <w:jc w:val="both"/>
        <w:rPr>
          <w:rFonts w:ascii="Arial" w:eastAsia="Calibri" w:hAnsi="Arial" w:cs="Arial"/>
          <w:sz w:val="22"/>
          <w:szCs w:val="22"/>
          <w:lang w:eastAsia="en-US"/>
        </w:rPr>
      </w:pPr>
      <w:r w:rsidRPr="00574BBC">
        <w:rPr>
          <w:rFonts w:ascii="Arial" w:eastAsia="Calibri" w:hAnsi="Arial" w:cs="Arial"/>
          <w:sz w:val="22"/>
          <w:szCs w:val="22"/>
          <w:lang w:eastAsia="en-US"/>
        </w:rPr>
        <w:t xml:space="preserve">pozemková parcela číslo: </w:t>
      </w:r>
      <w:r>
        <w:rPr>
          <w:rFonts w:ascii="Arial" w:eastAsia="Calibri" w:hAnsi="Arial" w:cs="Arial"/>
          <w:sz w:val="22"/>
          <w:szCs w:val="22"/>
          <w:lang w:eastAsia="en-US"/>
        </w:rPr>
        <w:t>10760</w:t>
      </w:r>
      <w:r w:rsidRPr="00574BBC">
        <w:rPr>
          <w:rFonts w:ascii="Arial" w:eastAsia="Calibri" w:hAnsi="Arial" w:cs="Arial"/>
          <w:sz w:val="22"/>
          <w:szCs w:val="22"/>
          <w:lang w:eastAsia="en-US"/>
        </w:rPr>
        <w:t xml:space="preserve">, druh pozemku: </w:t>
      </w:r>
      <w:r w:rsidRPr="00762A17">
        <w:rPr>
          <w:rFonts w:ascii="Arial" w:eastAsia="Calibri" w:hAnsi="Arial" w:cs="Arial"/>
          <w:sz w:val="22"/>
          <w:szCs w:val="22"/>
          <w:lang w:eastAsia="en-US"/>
        </w:rPr>
        <w:t>ostatní plocha</w:t>
      </w:r>
      <w:r w:rsidRPr="00574BBC">
        <w:rPr>
          <w:rFonts w:ascii="Arial" w:eastAsia="Calibri" w:hAnsi="Arial" w:cs="Arial"/>
          <w:sz w:val="22"/>
          <w:szCs w:val="22"/>
          <w:lang w:eastAsia="en-US"/>
        </w:rPr>
        <w:t xml:space="preserve">, způsob využití: </w:t>
      </w:r>
      <w:r w:rsidRPr="00762A17">
        <w:rPr>
          <w:rFonts w:ascii="Arial" w:eastAsia="Calibri" w:hAnsi="Arial" w:cs="Arial"/>
          <w:sz w:val="22"/>
          <w:szCs w:val="22"/>
          <w:lang w:eastAsia="en-US"/>
        </w:rPr>
        <w:t>jiná plocha</w:t>
      </w:r>
      <w:r w:rsidRPr="00574BBC">
        <w:rPr>
          <w:rFonts w:ascii="Arial" w:eastAsia="Calibri" w:hAnsi="Arial" w:cs="Arial"/>
          <w:sz w:val="22"/>
          <w:szCs w:val="22"/>
          <w:lang w:eastAsia="en-US"/>
        </w:rPr>
        <w:t xml:space="preserve">, způsob ochrany: </w:t>
      </w:r>
      <w:r>
        <w:rPr>
          <w:rFonts w:ascii="Arial" w:eastAsia="Calibri" w:hAnsi="Arial" w:cs="Arial"/>
          <w:sz w:val="22"/>
          <w:szCs w:val="22"/>
          <w:lang w:eastAsia="en-US"/>
        </w:rPr>
        <w:t>chráněná ložisková území</w:t>
      </w:r>
      <w:r w:rsidRPr="00574BBC">
        <w:rPr>
          <w:rFonts w:ascii="Arial" w:eastAsia="Calibri" w:hAnsi="Arial" w:cs="Arial"/>
          <w:sz w:val="22"/>
          <w:szCs w:val="22"/>
          <w:lang w:eastAsia="en-US"/>
        </w:rPr>
        <w:t>,</w:t>
      </w:r>
    </w:p>
    <w:p w14:paraId="206D1778" w14:textId="77777777" w:rsidR="00BA1660" w:rsidRDefault="00BA1660" w:rsidP="00BA1660">
      <w:pPr>
        <w:tabs>
          <w:tab w:val="left" w:pos="142"/>
          <w:tab w:val="left" w:pos="360"/>
          <w:tab w:val="center" w:pos="4536"/>
          <w:tab w:val="left" w:pos="5222"/>
        </w:tabs>
        <w:autoSpaceDE w:val="0"/>
        <w:autoSpaceDN w:val="0"/>
        <w:adjustRightInd w:val="0"/>
        <w:ind w:left="426"/>
        <w:jc w:val="both"/>
        <w:rPr>
          <w:rFonts w:ascii="Arial" w:eastAsia="Calibri" w:hAnsi="Arial" w:cs="Arial"/>
          <w:sz w:val="22"/>
          <w:szCs w:val="22"/>
          <w:lang w:eastAsia="en-US"/>
        </w:rPr>
      </w:pPr>
    </w:p>
    <w:p w14:paraId="142A10D1" w14:textId="77777777" w:rsidR="00BA1660" w:rsidRPr="00574BBC" w:rsidRDefault="00BA1660" w:rsidP="00BA1660">
      <w:pPr>
        <w:tabs>
          <w:tab w:val="left" w:pos="142"/>
          <w:tab w:val="left" w:pos="360"/>
          <w:tab w:val="center" w:pos="4536"/>
          <w:tab w:val="left" w:pos="5222"/>
        </w:tabs>
        <w:autoSpaceDE w:val="0"/>
        <w:autoSpaceDN w:val="0"/>
        <w:adjustRightInd w:val="0"/>
        <w:ind w:left="426"/>
        <w:jc w:val="both"/>
        <w:rPr>
          <w:rFonts w:ascii="Arial" w:eastAsia="Calibri" w:hAnsi="Arial" w:cs="Arial"/>
          <w:bCs/>
          <w:sz w:val="22"/>
          <w:szCs w:val="22"/>
          <w:lang w:eastAsia="en-US"/>
        </w:rPr>
      </w:pPr>
      <w:r w:rsidRPr="00574BBC">
        <w:rPr>
          <w:rFonts w:ascii="Arial" w:eastAsia="Calibri" w:hAnsi="Arial" w:cs="Arial"/>
          <w:sz w:val="22"/>
          <w:szCs w:val="22"/>
          <w:lang w:eastAsia="en-US"/>
        </w:rPr>
        <w:t xml:space="preserve">zapsaný na listu vlastnictví č. </w:t>
      </w:r>
      <w:r w:rsidRPr="00762A17">
        <w:rPr>
          <w:rFonts w:ascii="Arial" w:eastAsia="Calibri" w:hAnsi="Arial" w:cs="Arial"/>
          <w:sz w:val="22"/>
          <w:szCs w:val="22"/>
          <w:lang w:eastAsia="en-US"/>
        </w:rPr>
        <w:t>60000</w:t>
      </w:r>
      <w:r w:rsidRPr="00574BBC">
        <w:rPr>
          <w:rFonts w:ascii="Arial" w:eastAsia="Calibri" w:hAnsi="Arial" w:cs="Arial"/>
          <w:sz w:val="22"/>
          <w:szCs w:val="22"/>
          <w:lang w:eastAsia="en-US"/>
        </w:rPr>
        <w:t xml:space="preserve">, pro kat. území Hodonín, obec Hodonín, v katastru nemovitostí vedeném Katastrálním úřadem </w:t>
      </w:r>
      <w:bookmarkStart w:id="1" w:name="_Hlk40681855"/>
      <w:r w:rsidRPr="00574BBC">
        <w:rPr>
          <w:rFonts w:ascii="Arial" w:eastAsia="Calibri" w:hAnsi="Arial" w:cs="Arial"/>
          <w:sz w:val="22"/>
          <w:szCs w:val="22"/>
          <w:lang w:eastAsia="en-US"/>
        </w:rPr>
        <w:t>pro Jihomoravský kraj</w:t>
      </w:r>
      <w:bookmarkEnd w:id="1"/>
      <w:r w:rsidRPr="00574BBC">
        <w:rPr>
          <w:rFonts w:ascii="Arial" w:eastAsia="Calibri" w:hAnsi="Arial" w:cs="Arial"/>
          <w:sz w:val="22"/>
          <w:szCs w:val="22"/>
          <w:lang w:eastAsia="en-US"/>
        </w:rPr>
        <w:t xml:space="preserve">, Katastrálním pracovištěm Hodonín </w:t>
      </w:r>
      <w:r w:rsidRPr="00574BBC">
        <w:rPr>
          <w:rFonts w:ascii="Arial" w:eastAsia="Calibri" w:hAnsi="Arial" w:cs="Arial"/>
          <w:bCs/>
          <w:sz w:val="22"/>
          <w:szCs w:val="22"/>
          <w:lang w:eastAsia="en-US"/>
        </w:rPr>
        <w:t>(dále jen „</w:t>
      </w:r>
      <w:r w:rsidRPr="00574BBC">
        <w:rPr>
          <w:rFonts w:ascii="Arial" w:eastAsia="Calibri" w:hAnsi="Arial" w:cs="Arial"/>
          <w:b/>
          <w:bCs/>
          <w:sz w:val="22"/>
          <w:szCs w:val="22"/>
          <w:lang w:eastAsia="en-US"/>
        </w:rPr>
        <w:t>převáděný majetek</w:t>
      </w:r>
      <w:r w:rsidRPr="00574BBC">
        <w:rPr>
          <w:rFonts w:ascii="Arial" w:eastAsia="Calibri" w:hAnsi="Arial" w:cs="Arial"/>
          <w:bCs/>
          <w:sz w:val="22"/>
          <w:szCs w:val="22"/>
          <w:lang w:eastAsia="en-US"/>
        </w:rPr>
        <w:t>“).</w:t>
      </w:r>
    </w:p>
    <w:p w14:paraId="2CD3DA93"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5674F92A" w14:textId="77777777" w:rsidR="00BA1660" w:rsidRPr="00574BBC" w:rsidRDefault="00BA1660" w:rsidP="00BA1660">
      <w:pPr>
        <w:autoSpaceDE w:val="0"/>
        <w:autoSpaceDN w:val="0"/>
        <w:adjustRightInd w:val="0"/>
        <w:ind w:left="426" w:hanging="426"/>
        <w:jc w:val="both"/>
        <w:rPr>
          <w:rFonts w:ascii="Arial" w:eastAsia="Calibri" w:hAnsi="Arial" w:cs="Arial"/>
          <w:i/>
          <w:iCs/>
          <w:sz w:val="22"/>
          <w:szCs w:val="22"/>
          <w:u w:val="single"/>
          <w:lang w:eastAsia="en-US"/>
        </w:rPr>
      </w:pPr>
      <w:r w:rsidRPr="00574BBC">
        <w:rPr>
          <w:rFonts w:ascii="Arial" w:eastAsia="Calibri" w:hAnsi="Arial" w:cs="Arial"/>
          <w:sz w:val="22"/>
          <w:szCs w:val="22"/>
          <w:lang w:eastAsia="en-US"/>
        </w:rPr>
        <w:t>2.</w:t>
      </w:r>
      <w:r w:rsidRPr="00574BBC">
        <w:rPr>
          <w:rFonts w:ascii="Arial" w:eastAsia="Calibri" w:hAnsi="Arial" w:cs="Arial"/>
          <w:sz w:val="22"/>
          <w:szCs w:val="22"/>
          <w:lang w:eastAsia="en-US"/>
        </w:rPr>
        <w:tab/>
        <w:t xml:space="preserve">Úřad pro zastupování státu ve věcech majetkových je na základě </w:t>
      </w:r>
      <w:r w:rsidRPr="00D952EE">
        <w:rPr>
          <w:rFonts w:ascii="Arial" w:hAnsi="Arial" w:cs="Arial"/>
          <w:color w:val="000000"/>
          <w:sz w:val="22"/>
          <w:szCs w:val="22"/>
        </w:rPr>
        <w:t>Rozhodnutí o výměně ne</w:t>
      </w:r>
      <w:r>
        <w:rPr>
          <w:rFonts w:ascii="Arial" w:hAnsi="Arial" w:cs="Arial"/>
          <w:color w:val="000000"/>
          <w:sz w:val="22"/>
          <w:szCs w:val="22"/>
        </w:rPr>
        <w:t xml:space="preserve">bo </w:t>
      </w:r>
      <w:r w:rsidRPr="00D952EE">
        <w:rPr>
          <w:rFonts w:ascii="Arial" w:hAnsi="Arial" w:cs="Arial"/>
          <w:color w:val="000000"/>
          <w:sz w:val="22"/>
          <w:szCs w:val="22"/>
        </w:rPr>
        <w:t>přechodu vlastnických práv Pozemkového úřadu Hodonín</w:t>
      </w:r>
      <w:r>
        <w:rPr>
          <w:rFonts w:ascii="Arial" w:hAnsi="Arial" w:cs="Arial"/>
          <w:color w:val="000000"/>
          <w:sz w:val="22"/>
          <w:szCs w:val="22"/>
        </w:rPr>
        <w:t xml:space="preserve"> </w:t>
      </w:r>
      <w:r w:rsidRPr="00D952EE">
        <w:rPr>
          <w:rFonts w:ascii="Arial" w:hAnsi="Arial" w:cs="Arial"/>
          <w:color w:val="000000"/>
          <w:sz w:val="22"/>
          <w:szCs w:val="22"/>
        </w:rPr>
        <w:t xml:space="preserve">č.j. 83317/2011-MZE-130757 </w:t>
      </w:r>
      <w:r>
        <w:rPr>
          <w:rFonts w:ascii="Arial" w:hAnsi="Arial" w:cs="Arial"/>
          <w:color w:val="000000"/>
          <w:sz w:val="22"/>
          <w:szCs w:val="22"/>
        </w:rPr>
        <w:br/>
      </w:r>
      <w:r w:rsidRPr="00D952EE">
        <w:rPr>
          <w:rFonts w:ascii="Arial" w:hAnsi="Arial" w:cs="Arial"/>
          <w:color w:val="000000"/>
          <w:sz w:val="22"/>
          <w:szCs w:val="22"/>
        </w:rPr>
        <w:t>ze dne 2.</w:t>
      </w:r>
      <w:r>
        <w:rPr>
          <w:rFonts w:ascii="Arial" w:hAnsi="Arial" w:cs="Arial"/>
          <w:color w:val="000000"/>
          <w:sz w:val="22"/>
          <w:szCs w:val="22"/>
        </w:rPr>
        <w:t xml:space="preserve"> </w:t>
      </w:r>
      <w:r w:rsidRPr="00D952EE">
        <w:rPr>
          <w:rFonts w:ascii="Arial" w:hAnsi="Arial" w:cs="Arial"/>
          <w:color w:val="000000"/>
          <w:sz w:val="22"/>
          <w:szCs w:val="22"/>
        </w:rPr>
        <w:t>9.</w:t>
      </w:r>
      <w:r>
        <w:rPr>
          <w:rFonts w:ascii="Arial" w:hAnsi="Arial" w:cs="Arial"/>
          <w:color w:val="000000"/>
          <w:sz w:val="22"/>
          <w:szCs w:val="22"/>
        </w:rPr>
        <w:t xml:space="preserve"> </w:t>
      </w:r>
      <w:r w:rsidRPr="00D952EE">
        <w:rPr>
          <w:rFonts w:ascii="Arial" w:hAnsi="Arial" w:cs="Arial"/>
          <w:color w:val="000000"/>
          <w:sz w:val="22"/>
          <w:szCs w:val="22"/>
        </w:rPr>
        <w:t>2011, které nabylo právní moci 20.</w:t>
      </w:r>
      <w:r>
        <w:rPr>
          <w:rFonts w:ascii="Arial" w:hAnsi="Arial" w:cs="Arial"/>
          <w:color w:val="000000"/>
          <w:sz w:val="22"/>
          <w:szCs w:val="22"/>
        </w:rPr>
        <w:t xml:space="preserve"> </w:t>
      </w:r>
      <w:r w:rsidRPr="00D952EE">
        <w:rPr>
          <w:rFonts w:ascii="Arial" w:hAnsi="Arial" w:cs="Arial"/>
          <w:color w:val="000000"/>
          <w:sz w:val="22"/>
          <w:szCs w:val="22"/>
        </w:rPr>
        <w:t>9.</w:t>
      </w:r>
      <w:r>
        <w:rPr>
          <w:rFonts w:ascii="Arial" w:hAnsi="Arial" w:cs="Arial"/>
          <w:color w:val="000000"/>
          <w:sz w:val="22"/>
          <w:szCs w:val="22"/>
        </w:rPr>
        <w:t xml:space="preserve"> </w:t>
      </w:r>
      <w:r w:rsidRPr="00D952EE">
        <w:rPr>
          <w:rFonts w:ascii="Arial" w:hAnsi="Arial" w:cs="Arial"/>
          <w:color w:val="000000"/>
          <w:sz w:val="22"/>
          <w:szCs w:val="22"/>
        </w:rPr>
        <w:t>2011</w:t>
      </w:r>
      <w:r>
        <w:rPr>
          <w:rFonts w:ascii="Arial" w:hAnsi="Arial" w:cs="Arial"/>
          <w:color w:val="000000"/>
          <w:sz w:val="22"/>
          <w:szCs w:val="22"/>
        </w:rPr>
        <w:t xml:space="preserve"> </w:t>
      </w:r>
      <w:r w:rsidRPr="00574BBC">
        <w:rPr>
          <w:rFonts w:ascii="Arial" w:eastAsia="Calibri" w:hAnsi="Arial" w:cs="Arial"/>
          <w:sz w:val="22"/>
          <w:szCs w:val="22"/>
          <w:lang w:eastAsia="en-US"/>
        </w:rPr>
        <w:t>příslušný s převáděným majetkem hospodařit, a to ve smyslu § 9 zákona č. 219/2000 Sb.</w:t>
      </w:r>
    </w:p>
    <w:p w14:paraId="6087B033"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507F7C9A" w14:textId="77777777" w:rsidR="00BA1660" w:rsidRPr="00574BBC" w:rsidRDefault="00BA1660" w:rsidP="00BA1660">
      <w:pPr>
        <w:autoSpaceDE w:val="0"/>
        <w:autoSpaceDN w:val="0"/>
        <w:adjustRightInd w:val="0"/>
        <w:ind w:left="425" w:hanging="425"/>
        <w:jc w:val="both"/>
        <w:rPr>
          <w:rFonts w:ascii="Arial" w:eastAsia="Calibri" w:hAnsi="Arial" w:cs="Arial"/>
          <w:sz w:val="22"/>
          <w:szCs w:val="22"/>
          <w:lang w:eastAsia="en-US"/>
        </w:rPr>
      </w:pPr>
      <w:r w:rsidRPr="00574BBC">
        <w:rPr>
          <w:rFonts w:ascii="Arial" w:eastAsia="Calibri" w:hAnsi="Arial" w:cs="Arial"/>
          <w:sz w:val="22"/>
          <w:szCs w:val="22"/>
          <w:lang w:eastAsia="en-US"/>
        </w:rPr>
        <w:t>3.</w:t>
      </w:r>
      <w:r w:rsidRPr="00574BBC">
        <w:rPr>
          <w:rFonts w:ascii="Arial" w:eastAsia="Calibri" w:hAnsi="Arial" w:cs="Arial"/>
          <w:sz w:val="22"/>
          <w:szCs w:val="22"/>
          <w:lang w:eastAsia="en-US"/>
        </w:rPr>
        <w:tab/>
        <w:t xml:space="preserve">Tato kupní smlouva je uzavírána na základě výsledků </w:t>
      </w:r>
      <w:r w:rsidRPr="00574BBC">
        <w:rPr>
          <w:rFonts w:ascii="Arial" w:hAnsi="Arial" w:cs="Arial"/>
          <w:sz w:val="22"/>
          <w:szCs w:val="22"/>
        </w:rPr>
        <w:t>výběrového řízení s aukcí elektronickou formou (dále jen „</w:t>
      </w:r>
      <w:r w:rsidRPr="00574BBC">
        <w:rPr>
          <w:rFonts w:ascii="Arial" w:hAnsi="Arial" w:cs="Arial"/>
          <w:b/>
          <w:sz w:val="22"/>
          <w:szCs w:val="22"/>
        </w:rPr>
        <w:t>elektronická aukce</w:t>
      </w:r>
      <w:r w:rsidRPr="00574BBC">
        <w:rPr>
          <w:rFonts w:ascii="Arial" w:hAnsi="Arial" w:cs="Arial"/>
          <w:sz w:val="22"/>
          <w:szCs w:val="22"/>
        </w:rPr>
        <w:t xml:space="preserve">“) uskutečněné prostřednictvím Elektronického aukčního systému prodávajícího pod ID elektronické aukce </w:t>
      </w:r>
      <w:proofErr w:type="gramStart"/>
      <w:r w:rsidRPr="00574BBC">
        <w:rPr>
          <w:rFonts w:ascii="Arial" w:hAnsi="Arial" w:cs="Arial"/>
          <w:sz w:val="22"/>
          <w:szCs w:val="22"/>
        </w:rPr>
        <w:t>…….</w:t>
      </w:r>
      <w:proofErr w:type="gramEnd"/>
      <w:r w:rsidRPr="00574BBC">
        <w:rPr>
          <w:rFonts w:ascii="Arial" w:hAnsi="Arial" w:cs="Arial"/>
          <w:sz w:val="22"/>
          <w:szCs w:val="22"/>
        </w:rPr>
        <w:t xml:space="preserve"> .</w:t>
      </w:r>
    </w:p>
    <w:p w14:paraId="45DC0540" w14:textId="77777777" w:rsidR="00BA1660" w:rsidRPr="00574BBC" w:rsidRDefault="00BA1660" w:rsidP="00BA1660">
      <w:pPr>
        <w:autoSpaceDE w:val="0"/>
        <w:autoSpaceDN w:val="0"/>
        <w:adjustRightInd w:val="0"/>
        <w:ind w:left="426" w:hanging="426"/>
        <w:jc w:val="both"/>
        <w:rPr>
          <w:rFonts w:ascii="Arial" w:eastAsia="Calibri" w:hAnsi="Arial" w:cs="Arial"/>
          <w:sz w:val="22"/>
          <w:szCs w:val="22"/>
          <w:lang w:eastAsia="en-US"/>
        </w:rPr>
      </w:pPr>
    </w:p>
    <w:p w14:paraId="24C231E8" w14:textId="77777777" w:rsidR="00BA1660" w:rsidRPr="00574BBC" w:rsidRDefault="00BA1660" w:rsidP="00BA1660">
      <w:pPr>
        <w:keepNext/>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Čl. II.</w:t>
      </w:r>
    </w:p>
    <w:p w14:paraId="490159F6" w14:textId="77777777" w:rsidR="00BA1660" w:rsidRPr="00574BBC" w:rsidRDefault="00BA1660" w:rsidP="00BA1660">
      <w:pPr>
        <w:autoSpaceDE w:val="0"/>
        <w:autoSpaceDN w:val="0"/>
        <w:adjustRightInd w:val="0"/>
        <w:spacing w:before="60"/>
        <w:rPr>
          <w:rFonts w:ascii="Arial" w:eastAsia="Calibri" w:hAnsi="Arial" w:cs="Arial"/>
          <w:sz w:val="22"/>
          <w:szCs w:val="22"/>
          <w:lang w:eastAsia="en-US"/>
        </w:rPr>
      </w:pPr>
    </w:p>
    <w:p w14:paraId="53E5138C" w14:textId="77777777" w:rsidR="00BA1660" w:rsidRPr="00574BBC" w:rsidRDefault="00BA1660" w:rsidP="00BA1660">
      <w:pPr>
        <w:autoSpaceDE w:val="0"/>
        <w:autoSpaceDN w:val="0"/>
        <w:adjustRightInd w:val="0"/>
        <w:ind w:left="425" w:hanging="425"/>
        <w:jc w:val="both"/>
        <w:rPr>
          <w:rFonts w:ascii="Arial" w:eastAsia="Calibri" w:hAnsi="Arial" w:cs="Arial"/>
          <w:sz w:val="22"/>
          <w:szCs w:val="22"/>
          <w:lang w:eastAsia="en-US"/>
        </w:rPr>
      </w:pPr>
      <w:r w:rsidRPr="00574BBC">
        <w:rPr>
          <w:rFonts w:ascii="Arial" w:eastAsia="Calibri" w:hAnsi="Arial" w:cs="Arial"/>
          <w:sz w:val="22"/>
          <w:szCs w:val="22"/>
          <w:lang w:eastAsia="en-US"/>
        </w:rPr>
        <w:t>1.</w:t>
      </w:r>
      <w:r w:rsidRPr="00574BBC">
        <w:rPr>
          <w:rFonts w:ascii="Arial" w:eastAsia="Calibri" w:hAnsi="Arial" w:cs="Arial"/>
          <w:sz w:val="22"/>
          <w:szCs w:val="22"/>
          <w:lang w:eastAsia="en-US"/>
        </w:rPr>
        <w:tab/>
        <w:t xml:space="preserve">Prodávající převádí touto smlouvou kupujícímu vlastnické právo k převáděnému majetku </w:t>
      </w:r>
      <w:r>
        <w:rPr>
          <w:rFonts w:ascii="Arial" w:eastAsia="Calibri" w:hAnsi="Arial" w:cs="Arial"/>
          <w:sz w:val="22"/>
          <w:szCs w:val="22"/>
          <w:lang w:eastAsia="en-US"/>
        </w:rPr>
        <w:br/>
      </w:r>
      <w:r w:rsidRPr="00574BBC">
        <w:rPr>
          <w:rFonts w:ascii="Arial" w:eastAsia="Calibri" w:hAnsi="Arial" w:cs="Arial"/>
          <w:sz w:val="22"/>
          <w:szCs w:val="22"/>
          <w:lang w:eastAsia="en-US"/>
        </w:rPr>
        <w:t xml:space="preserve">se všemi součástmi </w:t>
      </w:r>
      <w:r>
        <w:rPr>
          <w:rFonts w:ascii="Arial" w:eastAsia="Calibri" w:hAnsi="Arial" w:cs="Arial"/>
          <w:sz w:val="22"/>
          <w:szCs w:val="22"/>
          <w:lang w:eastAsia="en-US"/>
        </w:rPr>
        <w:t>(trvalé porosty)</w:t>
      </w:r>
      <w:r w:rsidRPr="00574BBC">
        <w:rPr>
          <w:rFonts w:ascii="Arial" w:eastAsia="Calibri" w:hAnsi="Arial" w:cs="Arial"/>
          <w:sz w:val="22"/>
          <w:szCs w:val="22"/>
          <w:lang w:eastAsia="en-US"/>
        </w:rPr>
        <w:t>, právy a povinnostmi</w:t>
      </w:r>
      <w:r w:rsidRPr="00574BBC">
        <w:rPr>
          <w:rFonts w:ascii="Arial" w:eastAsia="Calibri" w:hAnsi="Arial" w:cs="Arial"/>
          <w:i/>
          <w:iCs/>
          <w:sz w:val="22"/>
          <w:szCs w:val="22"/>
          <w:lang w:eastAsia="en-US"/>
        </w:rPr>
        <w:t xml:space="preserve">, </w:t>
      </w:r>
      <w:r w:rsidRPr="00574BBC">
        <w:rPr>
          <w:rFonts w:ascii="Arial" w:eastAsia="Calibri" w:hAnsi="Arial" w:cs="Arial"/>
          <w:sz w:val="22"/>
          <w:szCs w:val="22"/>
          <w:lang w:eastAsia="en-US"/>
        </w:rPr>
        <w:t>a to za kupní cenu stanovenou v Čl. II. odst. 2. této smlouvy. Kupující toto právo za kupní cenu uvedenou v Čl. II. odst. 2. této smlouvy přijímá.</w:t>
      </w:r>
    </w:p>
    <w:p w14:paraId="162BD241" w14:textId="77777777" w:rsidR="00BA1660" w:rsidRPr="00574BBC" w:rsidRDefault="00BA1660" w:rsidP="00BA1660">
      <w:pPr>
        <w:autoSpaceDE w:val="0"/>
        <w:autoSpaceDN w:val="0"/>
        <w:adjustRightInd w:val="0"/>
        <w:ind w:left="357" w:hanging="357"/>
        <w:jc w:val="both"/>
        <w:rPr>
          <w:rFonts w:ascii="Arial" w:eastAsia="Calibri" w:hAnsi="Arial" w:cs="Arial"/>
          <w:sz w:val="22"/>
          <w:szCs w:val="22"/>
          <w:lang w:eastAsia="en-US"/>
        </w:rPr>
      </w:pPr>
    </w:p>
    <w:p w14:paraId="2A2DCCC6" w14:textId="77777777" w:rsidR="00BA1660" w:rsidRPr="00574BBC" w:rsidRDefault="00BA1660" w:rsidP="00BA1660">
      <w:pPr>
        <w:autoSpaceDE w:val="0"/>
        <w:autoSpaceDN w:val="0"/>
        <w:adjustRightInd w:val="0"/>
        <w:ind w:firstLine="426"/>
        <w:jc w:val="both"/>
        <w:rPr>
          <w:rFonts w:ascii="Arial" w:eastAsia="Calibri" w:hAnsi="Arial" w:cs="Arial"/>
          <w:b/>
          <w:bCs/>
          <w:sz w:val="22"/>
          <w:szCs w:val="22"/>
          <w:u w:val="single"/>
          <w:lang w:eastAsia="en-US"/>
        </w:rPr>
      </w:pPr>
      <w:r w:rsidRPr="00574BBC">
        <w:rPr>
          <w:rFonts w:ascii="Arial" w:eastAsia="Calibri" w:hAnsi="Arial" w:cs="Arial"/>
          <w:b/>
          <w:bCs/>
          <w:sz w:val="22"/>
          <w:szCs w:val="22"/>
          <w:u w:val="single"/>
          <w:lang w:eastAsia="en-US"/>
        </w:rPr>
        <w:t>(Varianta – pokud kupující nabývá majetek do společného jmění manželů/partnerů)</w:t>
      </w:r>
    </w:p>
    <w:p w14:paraId="3A159482" w14:textId="77777777" w:rsidR="00BA1660" w:rsidRPr="00574BBC" w:rsidRDefault="00BA1660" w:rsidP="00BA1660">
      <w:pPr>
        <w:autoSpaceDE w:val="0"/>
        <w:autoSpaceDN w:val="0"/>
        <w:adjustRightInd w:val="0"/>
        <w:ind w:left="425"/>
        <w:jc w:val="both"/>
        <w:rPr>
          <w:rFonts w:ascii="Arial" w:eastAsia="Calibri" w:hAnsi="Arial" w:cs="Arial"/>
          <w:sz w:val="22"/>
          <w:szCs w:val="22"/>
          <w:lang w:eastAsia="en-US"/>
        </w:rPr>
      </w:pPr>
      <w:r w:rsidRPr="00574BBC">
        <w:rPr>
          <w:rFonts w:ascii="Arial" w:eastAsia="Calibri" w:hAnsi="Arial" w:cs="Arial"/>
          <w:sz w:val="22"/>
          <w:szCs w:val="22"/>
          <w:lang w:eastAsia="en-US"/>
        </w:rPr>
        <w:t xml:space="preserve">Prodávající převádí touto smlouvou kupujícím vlastnické právo k převáděnému majetku </w:t>
      </w:r>
      <w:r>
        <w:rPr>
          <w:rFonts w:ascii="Arial" w:eastAsia="Calibri" w:hAnsi="Arial" w:cs="Arial"/>
          <w:sz w:val="22"/>
          <w:szCs w:val="22"/>
          <w:lang w:eastAsia="en-US"/>
        </w:rPr>
        <w:br/>
      </w:r>
      <w:r w:rsidRPr="00574BBC">
        <w:rPr>
          <w:rFonts w:ascii="Arial" w:eastAsia="Calibri" w:hAnsi="Arial" w:cs="Arial"/>
          <w:sz w:val="22"/>
          <w:szCs w:val="22"/>
          <w:lang w:eastAsia="en-US"/>
        </w:rPr>
        <w:t xml:space="preserve">se všemi součástmi </w:t>
      </w:r>
      <w:r>
        <w:rPr>
          <w:rFonts w:ascii="Arial" w:eastAsia="Calibri" w:hAnsi="Arial" w:cs="Arial"/>
          <w:sz w:val="22"/>
          <w:szCs w:val="22"/>
          <w:lang w:eastAsia="en-US"/>
        </w:rPr>
        <w:t>(trvalé porosty)</w:t>
      </w:r>
      <w:r w:rsidRPr="00574BBC">
        <w:rPr>
          <w:rFonts w:ascii="Arial" w:eastAsia="Calibri" w:hAnsi="Arial" w:cs="Arial"/>
          <w:sz w:val="22"/>
          <w:szCs w:val="22"/>
          <w:lang w:eastAsia="en-US"/>
        </w:rPr>
        <w:t>, právy a povinnostmi</w:t>
      </w:r>
      <w:r w:rsidRPr="00574BBC">
        <w:rPr>
          <w:rFonts w:ascii="Arial" w:eastAsia="Calibri" w:hAnsi="Arial" w:cs="Arial"/>
          <w:i/>
          <w:iCs/>
          <w:sz w:val="22"/>
          <w:szCs w:val="22"/>
          <w:lang w:eastAsia="en-US"/>
        </w:rPr>
        <w:t xml:space="preserve">, </w:t>
      </w:r>
      <w:r w:rsidRPr="00574BBC">
        <w:rPr>
          <w:rFonts w:ascii="Arial" w:eastAsia="Calibri" w:hAnsi="Arial" w:cs="Arial"/>
          <w:sz w:val="22"/>
          <w:szCs w:val="22"/>
          <w:lang w:eastAsia="en-US"/>
        </w:rPr>
        <w:t xml:space="preserve">a to za kupní cenu, stanovenou </w:t>
      </w:r>
      <w:r>
        <w:rPr>
          <w:rFonts w:ascii="Arial" w:eastAsia="Calibri" w:hAnsi="Arial" w:cs="Arial"/>
          <w:sz w:val="22"/>
          <w:szCs w:val="22"/>
          <w:lang w:eastAsia="en-US"/>
        </w:rPr>
        <w:br/>
      </w:r>
      <w:r w:rsidRPr="00574BBC">
        <w:rPr>
          <w:rFonts w:ascii="Arial" w:eastAsia="Calibri" w:hAnsi="Arial" w:cs="Arial"/>
          <w:sz w:val="22"/>
          <w:szCs w:val="22"/>
          <w:lang w:eastAsia="en-US"/>
        </w:rPr>
        <w:t>v Čl. II. odst. 2. této smlouvy. Kupující toto právo za kupní cenu uvedenou v Čl. II. odst. 2. této smlouvy přijímají do společného jmění manželů/partnerů.</w:t>
      </w:r>
    </w:p>
    <w:p w14:paraId="68EF0B20" w14:textId="77777777" w:rsidR="00BA1660" w:rsidRPr="00574BBC" w:rsidRDefault="00BA1660" w:rsidP="00BA1660">
      <w:pPr>
        <w:autoSpaceDE w:val="0"/>
        <w:autoSpaceDN w:val="0"/>
        <w:adjustRightInd w:val="0"/>
        <w:ind w:left="357" w:hanging="357"/>
        <w:jc w:val="both"/>
        <w:rPr>
          <w:rFonts w:ascii="Arial" w:eastAsia="Calibri" w:hAnsi="Arial" w:cs="Arial"/>
          <w:sz w:val="22"/>
          <w:szCs w:val="22"/>
          <w:lang w:eastAsia="en-US"/>
        </w:rPr>
      </w:pPr>
    </w:p>
    <w:p w14:paraId="358ACAE7" w14:textId="77777777" w:rsidR="00BA1660" w:rsidRPr="00574BBC" w:rsidRDefault="00BA1660" w:rsidP="00BA1660">
      <w:pPr>
        <w:autoSpaceDE w:val="0"/>
        <w:autoSpaceDN w:val="0"/>
        <w:adjustRightInd w:val="0"/>
        <w:ind w:left="425"/>
        <w:jc w:val="both"/>
        <w:rPr>
          <w:rFonts w:ascii="Arial" w:eastAsia="Calibri" w:hAnsi="Arial" w:cs="Arial"/>
          <w:b/>
          <w:bCs/>
          <w:sz w:val="22"/>
          <w:szCs w:val="22"/>
          <w:u w:val="single"/>
          <w:lang w:eastAsia="en-US"/>
        </w:rPr>
      </w:pPr>
      <w:r w:rsidRPr="00574BBC">
        <w:rPr>
          <w:rFonts w:ascii="Arial" w:eastAsia="Calibri" w:hAnsi="Arial" w:cs="Arial"/>
          <w:b/>
          <w:bCs/>
          <w:sz w:val="22"/>
          <w:szCs w:val="22"/>
          <w:u w:val="single"/>
          <w:lang w:eastAsia="en-US"/>
        </w:rPr>
        <w:t>(Varianta – pokud kupující nabývají majetek do podílového spoluvlastnictví)</w:t>
      </w:r>
    </w:p>
    <w:p w14:paraId="2896D88F" w14:textId="77777777" w:rsidR="00BA1660" w:rsidRPr="00574BBC" w:rsidRDefault="00BA1660" w:rsidP="00BA1660">
      <w:pPr>
        <w:autoSpaceDE w:val="0"/>
        <w:autoSpaceDN w:val="0"/>
        <w:adjustRightInd w:val="0"/>
        <w:ind w:left="425"/>
        <w:jc w:val="both"/>
        <w:rPr>
          <w:rFonts w:ascii="Arial" w:eastAsia="Calibri" w:hAnsi="Arial" w:cs="Arial"/>
          <w:i/>
          <w:iCs/>
          <w:sz w:val="22"/>
          <w:szCs w:val="22"/>
          <w:lang w:eastAsia="en-US"/>
        </w:rPr>
      </w:pPr>
      <w:r w:rsidRPr="00574BBC">
        <w:rPr>
          <w:rFonts w:ascii="Arial" w:eastAsia="Calibri" w:hAnsi="Arial" w:cs="Arial"/>
          <w:sz w:val="22"/>
          <w:szCs w:val="22"/>
          <w:lang w:eastAsia="en-US"/>
        </w:rPr>
        <w:t xml:space="preserve">Prodávající převádí touto smlouvou kupujícím vlastnické právo k převáděnému majetku </w:t>
      </w:r>
      <w:r>
        <w:rPr>
          <w:rFonts w:ascii="Arial" w:eastAsia="Calibri" w:hAnsi="Arial" w:cs="Arial"/>
          <w:sz w:val="22"/>
          <w:szCs w:val="22"/>
          <w:lang w:eastAsia="en-US"/>
        </w:rPr>
        <w:br/>
      </w:r>
      <w:r w:rsidRPr="00574BBC">
        <w:rPr>
          <w:rFonts w:ascii="Arial" w:eastAsia="Calibri" w:hAnsi="Arial" w:cs="Arial"/>
          <w:sz w:val="22"/>
          <w:szCs w:val="22"/>
          <w:lang w:eastAsia="en-US"/>
        </w:rPr>
        <w:t xml:space="preserve">se všemi součástmi </w:t>
      </w:r>
      <w:r>
        <w:rPr>
          <w:rFonts w:ascii="Arial" w:eastAsia="Calibri" w:hAnsi="Arial" w:cs="Arial"/>
          <w:sz w:val="22"/>
          <w:szCs w:val="22"/>
          <w:lang w:eastAsia="en-US"/>
        </w:rPr>
        <w:t>(trvalé porosty)</w:t>
      </w:r>
      <w:r w:rsidRPr="00574BBC">
        <w:rPr>
          <w:rFonts w:ascii="Arial" w:eastAsia="Calibri" w:hAnsi="Arial" w:cs="Arial"/>
          <w:sz w:val="22"/>
          <w:szCs w:val="22"/>
          <w:lang w:eastAsia="en-US"/>
        </w:rPr>
        <w:t>, právy a povinnostmi</w:t>
      </w:r>
      <w:r w:rsidRPr="00574BBC">
        <w:rPr>
          <w:rFonts w:ascii="Arial" w:eastAsia="Calibri" w:hAnsi="Arial" w:cs="Arial"/>
          <w:i/>
          <w:iCs/>
          <w:sz w:val="22"/>
          <w:szCs w:val="22"/>
          <w:lang w:eastAsia="en-US"/>
        </w:rPr>
        <w:t xml:space="preserve">, </w:t>
      </w:r>
      <w:r w:rsidRPr="00574BBC">
        <w:rPr>
          <w:rFonts w:ascii="Arial" w:eastAsia="Calibri" w:hAnsi="Arial" w:cs="Arial"/>
          <w:sz w:val="22"/>
          <w:szCs w:val="22"/>
          <w:lang w:eastAsia="en-US"/>
        </w:rPr>
        <w:t xml:space="preserve">a to za kupní cenu stanovenou </w:t>
      </w:r>
      <w:r>
        <w:rPr>
          <w:rFonts w:ascii="Arial" w:eastAsia="Calibri" w:hAnsi="Arial" w:cs="Arial"/>
          <w:sz w:val="22"/>
          <w:szCs w:val="22"/>
          <w:lang w:eastAsia="en-US"/>
        </w:rPr>
        <w:br/>
      </w:r>
      <w:r w:rsidRPr="00574BBC">
        <w:rPr>
          <w:rFonts w:ascii="Arial" w:eastAsia="Calibri" w:hAnsi="Arial" w:cs="Arial"/>
          <w:sz w:val="22"/>
          <w:szCs w:val="22"/>
          <w:lang w:eastAsia="en-US"/>
        </w:rPr>
        <w:t xml:space="preserve">v Čl. II. odst. 2. této smlouvy. Kupující toto právo za kupní cenu uvedenou v Čl. II. odst. 2 této smlouvy přijímají do podílového spoluvlastnictví, a to </w:t>
      </w:r>
      <w:r w:rsidRPr="00574BBC">
        <w:rPr>
          <w:rFonts w:ascii="Arial" w:eastAsia="Calibri" w:hAnsi="Arial" w:cs="Arial"/>
          <w:i/>
          <w:iCs/>
          <w:sz w:val="22"/>
          <w:szCs w:val="22"/>
          <w:lang w:eastAsia="en-US"/>
        </w:rPr>
        <w:t>např. XY podíl ve výši ... vzhledem k celku a YZ podíl ve výši ... vzhledem k celku.</w:t>
      </w:r>
    </w:p>
    <w:p w14:paraId="3DFEBB38" w14:textId="77777777" w:rsidR="00BA1660" w:rsidRPr="00574BBC" w:rsidRDefault="00BA1660" w:rsidP="00BA1660">
      <w:pPr>
        <w:autoSpaceDE w:val="0"/>
        <w:autoSpaceDN w:val="0"/>
        <w:adjustRightInd w:val="0"/>
        <w:ind w:left="357" w:hanging="357"/>
        <w:jc w:val="both"/>
        <w:rPr>
          <w:rFonts w:ascii="Arial" w:eastAsia="Calibri" w:hAnsi="Arial" w:cs="Arial"/>
          <w:sz w:val="22"/>
          <w:szCs w:val="22"/>
          <w:lang w:eastAsia="en-US"/>
        </w:rPr>
      </w:pPr>
    </w:p>
    <w:p w14:paraId="706121F1" w14:textId="77777777" w:rsidR="00BA1660" w:rsidRPr="00574BBC" w:rsidRDefault="00BA1660" w:rsidP="00BA1660">
      <w:pPr>
        <w:autoSpaceDE w:val="0"/>
        <w:autoSpaceDN w:val="0"/>
        <w:adjustRightInd w:val="0"/>
        <w:ind w:left="425" w:hanging="425"/>
        <w:jc w:val="both"/>
        <w:rPr>
          <w:rFonts w:ascii="Arial" w:eastAsia="Calibri" w:hAnsi="Arial" w:cs="Arial"/>
          <w:sz w:val="22"/>
          <w:szCs w:val="22"/>
          <w:lang w:eastAsia="en-US"/>
        </w:rPr>
      </w:pPr>
      <w:r w:rsidRPr="00574BBC">
        <w:rPr>
          <w:rFonts w:ascii="Arial" w:eastAsia="Calibri" w:hAnsi="Arial" w:cs="Arial"/>
          <w:sz w:val="22"/>
          <w:szCs w:val="22"/>
          <w:lang w:eastAsia="en-US"/>
        </w:rPr>
        <w:t>2.</w:t>
      </w:r>
      <w:r w:rsidRPr="00574BBC">
        <w:rPr>
          <w:rFonts w:ascii="Arial" w:eastAsia="Calibri" w:hAnsi="Arial" w:cs="Arial"/>
          <w:sz w:val="22"/>
          <w:szCs w:val="22"/>
          <w:lang w:eastAsia="en-US"/>
        </w:rPr>
        <w:tab/>
        <w:t>Kupní cena za převáděný majetek, ve smyslu odst. 1 tohoto článku, činí …...</w:t>
      </w:r>
      <w:proofErr w:type="gramStart"/>
      <w:r w:rsidRPr="00574BBC">
        <w:rPr>
          <w:rFonts w:ascii="Arial" w:eastAsia="Calibri" w:hAnsi="Arial" w:cs="Arial"/>
          <w:sz w:val="22"/>
          <w:szCs w:val="22"/>
          <w:lang w:eastAsia="en-US"/>
        </w:rPr>
        <w:t>…,…</w:t>
      </w:r>
      <w:proofErr w:type="gramEnd"/>
      <w:r w:rsidRPr="00574BBC">
        <w:rPr>
          <w:rFonts w:ascii="Arial" w:eastAsia="Calibri" w:hAnsi="Arial" w:cs="Arial"/>
          <w:sz w:val="22"/>
          <w:szCs w:val="22"/>
          <w:lang w:eastAsia="en-US"/>
        </w:rPr>
        <w:t xml:space="preserve"> Kč (slovy: ................…… korun českých).</w:t>
      </w:r>
    </w:p>
    <w:p w14:paraId="59600925"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7D88199F" w14:textId="77777777" w:rsidR="00BA1660" w:rsidRPr="00574BBC" w:rsidRDefault="00BA1660" w:rsidP="00BA1660">
      <w:pPr>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Čl. III.</w:t>
      </w:r>
    </w:p>
    <w:p w14:paraId="694BEA89"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 xml:space="preserve">                         </w:t>
      </w:r>
    </w:p>
    <w:p w14:paraId="20717AB0" w14:textId="77777777" w:rsidR="00BA1660" w:rsidRPr="00574BBC" w:rsidRDefault="00BA1660" w:rsidP="00BA1660">
      <w:pPr>
        <w:autoSpaceDE w:val="0"/>
        <w:autoSpaceDN w:val="0"/>
        <w:adjustRightInd w:val="0"/>
        <w:spacing w:after="240"/>
        <w:ind w:left="426" w:hanging="426"/>
        <w:jc w:val="both"/>
        <w:rPr>
          <w:rFonts w:ascii="Arial" w:eastAsia="Calibri" w:hAnsi="Arial" w:cs="Arial"/>
          <w:sz w:val="22"/>
          <w:szCs w:val="22"/>
          <w:lang w:eastAsia="en-US"/>
        </w:rPr>
      </w:pPr>
      <w:r w:rsidRPr="00574BBC">
        <w:rPr>
          <w:rFonts w:ascii="Arial" w:eastAsia="Calibri" w:hAnsi="Arial" w:cs="Arial"/>
          <w:sz w:val="22"/>
          <w:szCs w:val="22"/>
          <w:lang w:eastAsia="en-US"/>
        </w:rPr>
        <w:t>1.</w:t>
      </w:r>
      <w:r w:rsidRPr="00574BBC">
        <w:rPr>
          <w:rFonts w:ascii="Arial" w:eastAsia="Calibri" w:hAnsi="Arial" w:cs="Arial"/>
          <w:sz w:val="22"/>
          <w:szCs w:val="22"/>
          <w:lang w:eastAsia="en-US"/>
        </w:rPr>
        <w:tab/>
        <w:t xml:space="preserve">Smluvní strany se dohodly, že na úhradu kupní ceny stanovené v Čl. II. odst. 2 bude použita částka ve výši </w:t>
      </w:r>
      <w:r>
        <w:rPr>
          <w:rFonts w:ascii="Arial" w:eastAsia="Calibri" w:hAnsi="Arial" w:cs="Arial"/>
          <w:sz w:val="22"/>
          <w:szCs w:val="22"/>
          <w:lang w:eastAsia="en-US"/>
        </w:rPr>
        <w:t>5.000,00</w:t>
      </w:r>
      <w:r w:rsidRPr="00574BBC">
        <w:rPr>
          <w:rFonts w:ascii="Arial" w:eastAsia="Calibri" w:hAnsi="Arial" w:cs="Arial"/>
          <w:sz w:val="22"/>
          <w:szCs w:val="22"/>
          <w:lang w:eastAsia="en-US"/>
        </w:rPr>
        <w:t xml:space="preserve"> Kč, kterou složil kupující v elektronické aukci na účet prodávajícího </w:t>
      </w:r>
      <w:r w:rsidRPr="00574BBC">
        <w:rPr>
          <w:rFonts w:ascii="Arial" w:eastAsia="Calibri" w:hAnsi="Arial" w:cs="Arial"/>
          <w:sz w:val="22"/>
          <w:szCs w:val="22"/>
          <w:lang w:eastAsia="en-US"/>
        </w:rPr>
        <w:lastRenderedPageBreak/>
        <w:t>č. </w:t>
      </w:r>
      <w:r w:rsidRPr="00F42D87">
        <w:rPr>
          <w:rFonts w:ascii="Arial" w:eastAsia="Arial" w:hAnsi="Arial" w:cs="Arial"/>
          <w:bCs/>
          <w:sz w:val="22"/>
          <w:szCs w:val="22"/>
          <w:lang w:eastAsia="en-US"/>
        </w:rPr>
        <w:t>6015-45423621/0710</w:t>
      </w:r>
      <w:r w:rsidRPr="00574BBC">
        <w:rPr>
          <w:rFonts w:ascii="Arial" w:eastAsia="Calibri" w:hAnsi="Arial" w:cs="Arial"/>
          <w:sz w:val="22"/>
          <w:szCs w:val="22"/>
          <w:lang w:eastAsia="en-US"/>
        </w:rPr>
        <w:t xml:space="preserve">, variabilní symbol </w:t>
      </w:r>
      <w:proofErr w:type="gramStart"/>
      <w:r w:rsidRPr="00574BBC">
        <w:rPr>
          <w:rFonts w:ascii="Arial" w:eastAsia="Calibri" w:hAnsi="Arial" w:cs="Arial"/>
          <w:sz w:val="22"/>
          <w:szCs w:val="22"/>
          <w:lang w:eastAsia="en-US"/>
        </w:rPr>
        <w:t>... ,</w:t>
      </w:r>
      <w:proofErr w:type="gramEnd"/>
      <w:r w:rsidRPr="00574BBC">
        <w:rPr>
          <w:rFonts w:ascii="Arial" w:eastAsia="Calibri" w:hAnsi="Arial" w:cs="Arial"/>
          <w:sz w:val="22"/>
          <w:szCs w:val="22"/>
          <w:lang w:eastAsia="en-US"/>
        </w:rPr>
        <w:t xml:space="preserve"> dne .... Zbývající část kupní ceny ve výši ... Kč zaplatí kupující na účet prodávajícího vedený u České národní banky se sídlem v Praze, číslo účtu </w:t>
      </w:r>
      <w:r w:rsidRPr="00F42D87">
        <w:rPr>
          <w:rFonts w:ascii="Arial" w:eastAsia="Arial" w:hAnsi="Arial" w:cs="Arial"/>
          <w:bCs/>
          <w:sz w:val="22"/>
          <w:szCs w:val="22"/>
          <w:lang w:eastAsia="en-US"/>
        </w:rPr>
        <w:t>19-45423621/0710</w:t>
      </w:r>
      <w:r w:rsidRPr="00574BBC">
        <w:rPr>
          <w:rFonts w:ascii="Arial" w:eastAsia="Calibri" w:hAnsi="Arial" w:cs="Arial"/>
          <w:bCs/>
          <w:sz w:val="22"/>
          <w:szCs w:val="22"/>
          <w:lang w:eastAsia="en-US"/>
        </w:rPr>
        <w:t xml:space="preserve">, variabilní symbol </w:t>
      </w:r>
      <w:proofErr w:type="gramStart"/>
      <w:r w:rsidRPr="00574BBC">
        <w:rPr>
          <w:rFonts w:ascii="Arial" w:eastAsia="Calibri" w:hAnsi="Arial" w:cs="Arial"/>
          <w:bCs/>
          <w:sz w:val="22"/>
          <w:szCs w:val="22"/>
          <w:lang w:eastAsia="en-US"/>
        </w:rPr>
        <w:t>... ,</w:t>
      </w:r>
      <w:proofErr w:type="gramEnd"/>
      <w:r w:rsidRPr="00574BBC">
        <w:rPr>
          <w:rFonts w:ascii="Arial" w:eastAsia="Calibri" w:hAnsi="Arial" w:cs="Arial"/>
          <w:bCs/>
          <w:sz w:val="22"/>
          <w:szCs w:val="22"/>
          <w:lang w:eastAsia="en-US"/>
        </w:rPr>
        <w:t xml:space="preserve"> a to ve lhůtě, která bude kupujícímu oznámena</w:t>
      </w:r>
      <w:r w:rsidRPr="00574BBC">
        <w:rPr>
          <w:rFonts w:ascii="Arial" w:eastAsia="Calibri" w:hAnsi="Arial" w:cs="Arial"/>
          <w:sz w:val="22"/>
          <w:szCs w:val="22"/>
          <w:lang w:eastAsia="en-US"/>
        </w:rPr>
        <w:t xml:space="preserve"> ve výzvě prodávajícího k zaplacení, přičemž tato lhůta nebude kratší než 30 dnů ode dne odeslání výzvy k úhradě. </w:t>
      </w:r>
    </w:p>
    <w:p w14:paraId="3C7C8183" w14:textId="77777777" w:rsidR="00BA1660" w:rsidRPr="00574BBC" w:rsidRDefault="00BA1660" w:rsidP="00BA1660">
      <w:pPr>
        <w:autoSpaceDE w:val="0"/>
        <w:autoSpaceDN w:val="0"/>
        <w:adjustRightInd w:val="0"/>
        <w:spacing w:after="240"/>
        <w:ind w:left="426"/>
        <w:jc w:val="both"/>
        <w:rPr>
          <w:rFonts w:ascii="Arial" w:eastAsia="Calibri" w:hAnsi="Arial" w:cs="Arial"/>
          <w:sz w:val="22"/>
          <w:szCs w:val="22"/>
          <w:lang w:eastAsia="en-US"/>
        </w:rPr>
      </w:pPr>
      <w:r w:rsidRPr="00574BBC">
        <w:rPr>
          <w:rFonts w:ascii="Arial" w:eastAsia="Calibri" w:hAnsi="Arial" w:cs="Arial"/>
          <w:sz w:val="22"/>
          <w:szCs w:val="22"/>
          <w:lang w:eastAsia="en-US"/>
        </w:rPr>
        <w:t>(</w:t>
      </w:r>
      <w:r w:rsidRPr="00574BBC">
        <w:rPr>
          <w:rFonts w:ascii="Arial" w:eastAsia="Calibri" w:hAnsi="Arial" w:cs="Arial"/>
          <w:b/>
          <w:bCs/>
          <w:sz w:val="22"/>
          <w:szCs w:val="22"/>
          <w:u w:val="single"/>
          <w:lang w:eastAsia="en-US"/>
        </w:rPr>
        <w:t>U nabytí do spoluvlastnictví dále:</w:t>
      </w:r>
      <w:r w:rsidRPr="00574BBC">
        <w:rPr>
          <w:rFonts w:ascii="Arial" w:eastAsia="Calibri" w:hAnsi="Arial" w:cs="Arial"/>
          <w:sz w:val="22"/>
          <w:szCs w:val="22"/>
          <w:lang w:eastAsia="en-US"/>
        </w:rPr>
        <w:t xml:space="preserve"> Prodávající není povinen přijmout část plnění kupní ceny, byť by jí byl uhrazen jeden z prodávaných ideálních spoluvlastnických podílů.)</w:t>
      </w:r>
    </w:p>
    <w:p w14:paraId="0F8154B0" w14:textId="77777777" w:rsidR="00BA1660" w:rsidRPr="00574BBC" w:rsidRDefault="00BA1660" w:rsidP="00BA1660">
      <w:pPr>
        <w:numPr>
          <w:ilvl w:val="0"/>
          <w:numId w:val="2"/>
        </w:numPr>
        <w:overflowPunct w:val="0"/>
        <w:autoSpaceDE w:val="0"/>
        <w:autoSpaceDN w:val="0"/>
        <w:adjustRightInd w:val="0"/>
        <w:ind w:left="426" w:hanging="426"/>
        <w:jc w:val="both"/>
        <w:textAlignment w:val="baseline"/>
        <w:rPr>
          <w:rFonts w:ascii="Arial" w:hAnsi="Arial" w:cs="Arial"/>
          <w:b/>
          <w:i/>
          <w:sz w:val="22"/>
          <w:szCs w:val="22"/>
          <w:u w:val="single"/>
        </w:rPr>
      </w:pPr>
      <w:r w:rsidRPr="00574BBC">
        <w:rPr>
          <w:rFonts w:ascii="Arial" w:hAnsi="Arial" w:cs="Arial"/>
          <w:sz w:val="22"/>
          <w:szCs w:val="22"/>
        </w:rPr>
        <w:t xml:space="preserve">Neuhradí-li kupující zbývající část kupní ceny ve lhůtě stanovené touto smlouvou, je kupující povinen zaplatit smluvní pokutu ve výši 0,1 % z celkové kupní ceny za každý den prodlení. Pokud bude prodlení s úhradou zbývající části kupní ceny delší než 7 kalendářních dní, dohodly se smluvní strany, že namísto smluvní pokuty dle předchozí věty zaplatí kupující prodávajícímu jednorázovou smluvní pokutu ve výši </w:t>
      </w:r>
      <w:r>
        <w:rPr>
          <w:rFonts w:ascii="Arial" w:hAnsi="Arial" w:cs="Arial"/>
          <w:sz w:val="22"/>
          <w:szCs w:val="22"/>
        </w:rPr>
        <w:t>5.000,00</w:t>
      </w:r>
      <w:r w:rsidRPr="00574BBC">
        <w:rPr>
          <w:rFonts w:ascii="Arial" w:hAnsi="Arial" w:cs="Arial"/>
          <w:sz w:val="22"/>
          <w:szCs w:val="22"/>
        </w:rPr>
        <w:t xml:space="preserve"> Kč a prodávajícímu rovněž vznikne právo na odstoupení od této smlouvy.</w:t>
      </w:r>
    </w:p>
    <w:p w14:paraId="6F9A8C19" w14:textId="77777777" w:rsidR="00BA1660" w:rsidRPr="00574BBC" w:rsidRDefault="00BA1660" w:rsidP="00BA1660">
      <w:pPr>
        <w:autoSpaceDE w:val="0"/>
        <w:autoSpaceDN w:val="0"/>
        <w:adjustRightInd w:val="0"/>
        <w:ind w:left="425" w:hanging="425"/>
        <w:jc w:val="both"/>
        <w:rPr>
          <w:rFonts w:ascii="Arial" w:eastAsia="Calibri" w:hAnsi="Arial" w:cs="Arial"/>
          <w:sz w:val="22"/>
          <w:szCs w:val="22"/>
          <w:lang w:eastAsia="en-US"/>
        </w:rPr>
      </w:pPr>
    </w:p>
    <w:p w14:paraId="16FD82B6" w14:textId="77777777" w:rsidR="00BA1660" w:rsidRPr="00574BBC" w:rsidRDefault="00BA1660" w:rsidP="00BA1660">
      <w:pPr>
        <w:autoSpaceDE w:val="0"/>
        <w:autoSpaceDN w:val="0"/>
        <w:adjustRightInd w:val="0"/>
        <w:spacing w:after="240"/>
        <w:ind w:left="426" w:hanging="426"/>
        <w:jc w:val="both"/>
        <w:rPr>
          <w:rFonts w:ascii="Arial" w:eastAsia="Calibri" w:hAnsi="Arial" w:cs="Arial"/>
          <w:sz w:val="22"/>
          <w:szCs w:val="22"/>
          <w:lang w:eastAsia="en-US"/>
        </w:rPr>
      </w:pPr>
      <w:r w:rsidRPr="00574BBC">
        <w:rPr>
          <w:rFonts w:ascii="Arial" w:eastAsia="Calibri" w:hAnsi="Arial" w:cs="Arial"/>
          <w:sz w:val="22"/>
          <w:szCs w:val="22"/>
          <w:lang w:eastAsia="en-US"/>
        </w:rPr>
        <w:t>3.</w:t>
      </w:r>
      <w:r w:rsidRPr="00574BBC">
        <w:rPr>
          <w:rFonts w:ascii="Arial" w:eastAsia="Calibri" w:hAnsi="Arial" w:cs="Arial"/>
          <w:sz w:val="22"/>
          <w:szCs w:val="22"/>
          <w:lang w:eastAsia="en-US"/>
        </w:rPr>
        <w:tab/>
        <w:t>V případě prodlení s úhradou kupní ceny je kupující povinen zaplatit vyjma smluvní pokuty dle předchozího odstavce i úroky z prodlení dle platné právní úpravy.</w:t>
      </w:r>
    </w:p>
    <w:p w14:paraId="168C3BB0" w14:textId="77777777" w:rsidR="00BA1660" w:rsidRPr="00F42D87" w:rsidRDefault="00BA1660" w:rsidP="00BA1660">
      <w:pPr>
        <w:numPr>
          <w:ilvl w:val="0"/>
          <w:numId w:val="3"/>
        </w:numPr>
        <w:overflowPunct w:val="0"/>
        <w:autoSpaceDE w:val="0"/>
        <w:autoSpaceDN w:val="0"/>
        <w:adjustRightInd w:val="0"/>
        <w:spacing w:after="240"/>
        <w:ind w:left="426" w:hanging="426"/>
        <w:contextualSpacing/>
        <w:jc w:val="both"/>
        <w:textAlignment w:val="baseline"/>
        <w:rPr>
          <w:rFonts w:ascii="Arial" w:eastAsia="Calibri" w:hAnsi="Arial" w:cs="Arial"/>
          <w:sz w:val="22"/>
          <w:szCs w:val="22"/>
          <w:lang w:eastAsia="en-US"/>
        </w:rPr>
      </w:pPr>
      <w:r w:rsidRPr="00574BBC">
        <w:rPr>
          <w:rFonts w:ascii="Arial" w:hAnsi="Arial" w:cs="Arial"/>
          <w:sz w:val="22"/>
          <w:szCs w:val="22"/>
        </w:rPr>
        <w:t xml:space="preserve">Pokuta podle odst. 2. je splatná do </w:t>
      </w:r>
      <w:r>
        <w:rPr>
          <w:rFonts w:ascii="Arial" w:hAnsi="Arial" w:cs="Arial"/>
          <w:sz w:val="22"/>
          <w:szCs w:val="22"/>
        </w:rPr>
        <w:t>patnácti</w:t>
      </w:r>
      <w:r w:rsidRPr="00574BBC">
        <w:rPr>
          <w:rFonts w:ascii="Arial" w:hAnsi="Arial" w:cs="Arial"/>
          <w:sz w:val="22"/>
          <w:szCs w:val="22"/>
        </w:rPr>
        <w:t xml:space="preserve"> dnů ode dne doručení výzvy </w:t>
      </w:r>
      <w:r w:rsidRPr="00574BBC">
        <w:rPr>
          <w:rFonts w:ascii="Arial" w:hAnsi="Arial" w:cs="Arial"/>
          <w:sz w:val="22"/>
          <w:szCs w:val="22"/>
        </w:rPr>
        <w:br/>
        <w:t xml:space="preserve">k jejímu zaplacení na účet prodávajícího č. </w:t>
      </w:r>
      <w:r w:rsidRPr="00F42D87">
        <w:rPr>
          <w:rFonts w:ascii="Arial" w:eastAsia="Arial" w:hAnsi="Arial" w:cs="Arial"/>
          <w:sz w:val="22"/>
          <w:szCs w:val="22"/>
          <w:lang w:eastAsia="en-US"/>
        </w:rPr>
        <w:t>19-45423621/0710</w:t>
      </w:r>
      <w:r w:rsidRPr="00574BBC">
        <w:rPr>
          <w:rFonts w:ascii="Arial" w:hAnsi="Arial" w:cs="Arial"/>
          <w:sz w:val="22"/>
          <w:szCs w:val="22"/>
        </w:rPr>
        <w:t>.</w:t>
      </w:r>
    </w:p>
    <w:p w14:paraId="1CDA91ED" w14:textId="77777777" w:rsidR="00BA1660" w:rsidRPr="00574BBC" w:rsidRDefault="00BA1660" w:rsidP="00BA1660">
      <w:pPr>
        <w:overflowPunct w:val="0"/>
        <w:autoSpaceDE w:val="0"/>
        <w:autoSpaceDN w:val="0"/>
        <w:adjustRightInd w:val="0"/>
        <w:spacing w:after="240"/>
        <w:ind w:left="426"/>
        <w:contextualSpacing/>
        <w:jc w:val="both"/>
        <w:textAlignment w:val="baseline"/>
        <w:rPr>
          <w:rFonts w:ascii="Arial" w:eastAsia="Calibri" w:hAnsi="Arial" w:cs="Arial"/>
          <w:sz w:val="22"/>
          <w:szCs w:val="22"/>
          <w:lang w:eastAsia="en-US"/>
        </w:rPr>
      </w:pPr>
    </w:p>
    <w:p w14:paraId="081CF36A" w14:textId="77777777" w:rsidR="00BA1660" w:rsidRPr="00574BBC" w:rsidRDefault="00BA1660" w:rsidP="00BA1660">
      <w:pPr>
        <w:autoSpaceDE w:val="0"/>
        <w:autoSpaceDN w:val="0"/>
        <w:adjustRightInd w:val="0"/>
        <w:ind w:left="425" w:hanging="425"/>
        <w:jc w:val="both"/>
        <w:rPr>
          <w:rFonts w:ascii="Arial" w:eastAsia="Calibri" w:hAnsi="Arial" w:cs="Arial"/>
          <w:sz w:val="22"/>
          <w:szCs w:val="22"/>
          <w:lang w:eastAsia="en-US"/>
        </w:rPr>
      </w:pPr>
      <w:r w:rsidRPr="00574BBC">
        <w:rPr>
          <w:rFonts w:ascii="Arial" w:eastAsia="Calibri" w:hAnsi="Arial" w:cs="Arial"/>
          <w:sz w:val="22"/>
          <w:szCs w:val="22"/>
          <w:lang w:eastAsia="en-US"/>
        </w:rPr>
        <w:t>5.</w:t>
      </w:r>
      <w:r w:rsidRPr="00574BBC">
        <w:rPr>
          <w:rFonts w:ascii="Arial" w:eastAsia="Calibri" w:hAnsi="Arial" w:cs="Arial"/>
          <w:sz w:val="22"/>
          <w:szCs w:val="22"/>
          <w:lang w:eastAsia="en-US"/>
        </w:rPr>
        <w:tab/>
        <w:t>Pro účely této smlouvy se kupní cena, smluvní pokuta, úroky z prodlení a případné jiné platby, považují za zaplacené okamžikem připsání celé hrazené částky na účet prodávajícího.</w:t>
      </w:r>
    </w:p>
    <w:p w14:paraId="59B2D377"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3C6771A5" w14:textId="77777777" w:rsidR="00BA1660" w:rsidRPr="00574BBC" w:rsidRDefault="00BA1660" w:rsidP="00BA1660">
      <w:pPr>
        <w:keepNext/>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Čl. IV.</w:t>
      </w:r>
    </w:p>
    <w:p w14:paraId="677F929E" w14:textId="77777777" w:rsidR="00BA1660" w:rsidRPr="00574BBC" w:rsidRDefault="00BA1660" w:rsidP="00BA1660">
      <w:pPr>
        <w:ind w:firstLine="360"/>
        <w:rPr>
          <w:rFonts w:ascii="Arial" w:hAnsi="Arial" w:cs="Arial"/>
          <w:b/>
          <w:bCs/>
          <w:sz w:val="20"/>
          <w:u w:val="single"/>
        </w:rPr>
      </w:pPr>
    </w:p>
    <w:p w14:paraId="2428A2C6" w14:textId="77777777" w:rsidR="00BA1660" w:rsidRPr="00F42D87" w:rsidRDefault="00BA1660" w:rsidP="00BA1660">
      <w:pPr>
        <w:pStyle w:val="Odstavecseseznamem"/>
        <w:numPr>
          <w:ilvl w:val="0"/>
          <w:numId w:val="7"/>
        </w:numPr>
        <w:tabs>
          <w:tab w:val="left" w:pos="426"/>
        </w:tabs>
        <w:ind w:left="426" w:hanging="426"/>
        <w:jc w:val="both"/>
        <w:rPr>
          <w:rFonts w:ascii="Arial" w:hAnsi="Arial" w:cs="Arial"/>
          <w:sz w:val="22"/>
        </w:rPr>
      </w:pPr>
      <w:r w:rsidRPr="00F42D87">
        <w:rPr>
          <w:rFonts w:ascii="Arial" w:hAnsi="Arial" w:cs="Arial"/>
          <w:bCs/>
          <w:sz w:val="22"/>
        </w:rPr>
        <w:t xml:space="preserve">Kupující bere na vědomí, že je převáděný majetek dotčen, se všemi souvisejícími dopady, vedením: </w:t>
      </w:r>
      <w:r w:rsidRPr="00F42D87">
        <w:rPr>
          <w:rFonts w:ascii="Arial" w:hAnsi="Arial" w:cs="Arial"/>
          <w:sz w:val="22"/>
          <w:szCs w:val="22"/>
        </w:rPr>
        <w:t>podzemní vedení NN, nadzemní vedení NN, síť elektronických komunikací, vodohospodářská zařízení – vodovod a kanalizace</w:t>
      </w:r>
      <w:r w:rsidRPr="00F42D87">
        <w:rPr>
          <w:rFonts w:ascii="Arial" w:hAnsi="Arial" w:cs="Arial"/>
          <w:i/>
          <w:color w:val="FF0000"/>
          <w:sz w:val="22"/>
          <w:szCs w:val="22"/>
        </w:rPr>
        <w:t xml:space="preserve"> </w:t>
      </w:r>
      <w:r w:rsidRPr="00F42D87">
        <w:rPr>
          <w:rFonts w:ascii="Arial" w:hAnsi="Arial" w:cs="Arial"/>
          <w:sz w:val="22"/>
          <w:szCs w:val="22"/>
        </w:rPr>
        <w:t>včetně objektů na nich</w:t>
      </w:r>
      <w:r w:rsidRPr="00F42D87">
        <w:rPr>
          <w:rFonts w:ascii="Arial" w:hAnsi="Arial" w:cs="Arial"/>
          <w:bCs/>
          <w:sz w:val="22"/>
        </w:rPr>
        <w:t xml:space="preserve"> a dále to, že se na převáděném majetku mohou nacházet i jiné inženýrské sítě, kdy v případě pochybností ohledně uložení inženýrských sítí poskytnou kupujícímu bližší informace jednotliví (v úvahu přicházející) správci inženýrských sítí.</w:t>
      </w:r>
    </w:p>
    <w:p w14:paraId="45F94492" w14:textId="77777777" w:rsidR="00BA1660" w:rsidRPr="00574BBC" w:rsidRDefault="00BA1660" w:rsidP="00BA1660">
      <w:pPr>
        <w:tabs>
          <w:tab w:val="left" w:pos="426"/>
        </w:tabs>
        <w:ind w:left="426" w:hanging="426"/>
        <w:contextualSpacing/>
        <w:rPr>
          <w:rFonts w:ascii="Arial" w:hAnsi="Arial" w:cs="Arial"/>
          <w:b/>
          <w:bCs/>
          <w:sz w:val="22"/>
        </w:rPr>
      </w:pPr>
    </w:p>
    <w:p w14:paraId="06C86930" w14:textId="77777777" w:rsidR="00BA1660" w:rsidRPr="00F42D87" w:rsidRDefault="00BA1660" w:rsidP="00BA1660">
      <w:pPr>
        <w:pStyle w:val="Odstavecseseznamem"/>
        <w:numPr>
          <w:ilvl w:val="0"/>
          <w:numId w:val="7"/>
        </w:numPr>
        <w:tabs>
          <w:tab w:val="left" w:pos="426"/>
        </w:tabs>
        <w:ind w:left="426" w:hanging="426"/>
        <w:jc w:val="both"/>
        <w:rPr>
          <w:rFonts w:ascii="Arial" w:hAnsi="Arial" w:cs="Arial"/>
          <w:sz w:val="22"/>
          <w:szCs w:val="22"/>
        </w:rPr>
      </w:pPr>
      <w:r w:rsidRPr="00F42D87">
        <w:rPr>
          <w:rFonts w:ascii="Arial" w:hAnsi="Arial" w:cs="Arial"/>
          <w:sz w:val="22"/>
          <w:szCs w:val="22"/>
        </w:rPr>
        <w:t>Kupující bere na vědomí, že se převáděný majetek nachází v CHLÚ 08257102 Hodonín X.</w:t>
      </w:r>
      <w:r>
        <w:rPr>
          <w:rFonts w:ascii="Arial" w:hAnsi="Arial" w:cs="Arial"/>
          <w:sz w:val="22"/>
          <w:szCs w:val="22"/>
        </w:rPr>
        <w:t>, surovina ropa, zemní plyn.</w:t>
      </w:r>
    </w:p>
    <w:p w14:paraId="5178093D" w14:textId="77777777" w:rsidR="00BA1660" w:rsidRPr="00574BBC" w:rsidRDefault="00BA1660" w:rsidP="00BA1660">
      <w:pPr>
        <w:tabs>
          <w:tab w:val="left" w:pos="426"/>
        </w:tabs>
        <w:ind w:left="426" w:hanging="426"/>
        <w:contextualSpacing/>
        <w:jc w:val="both"/>
        <w:rPr>
          <w:rFonts w:ascii="Arial" w:hAnsi="Arial" w:cs="Arial"/>
          <w:i/>
          <w:color w:val="00B050"/>
          <w:sz w:val="22"/>
          <w:szCs w:val="24"/>
        </w:rPr>
      </w:pPr>
    </w:p>
    <w:p w14:paraId="050748D9" w14:textId="77777777" w:rsidR="00BA1660" w:rsidRPr="00F42D87" w:rsidRDefault="00BA1660" w:rsidP="00BA1660">
      <w:pPr>
        <w:pStyle w:val="Odstavecseseznamem"/>
        <w:numPr>
          <w:ilvl w:val="0"/>
          <w:numId w:val="7"/>
        </w:numPr>
        <w:tabs>
          <w:tab w:val="left" w:pos="426"/>
        </w:tabs>
        <w:ind w:left="426" w:hanging="426"/>
        <w:jc w:val="both"/>
        <w:rPr>
          <w:rFonts w:ascii="Arial" w:hAnsi="Arial" w:cs="Arial"/>
          <w:sz w:val="22"/>
          <w:szCs w:val="22"/>
        </w:rPr>
      </w:pPr>
      <w:r w:rsidRPr="00F42D87">
        <w:rPr>
          <w:rFonts w:ascii="Arial" w:hAnsi="Arial" w:cs="Arial"/>
          <w:sz w:val="22"/>
          <w:szCs w:val="24"/>
        </w:rPr>
        <w:t xml:space="preserve">Kupující bere na vědomí, že </w:t>
      </w:r>
      <w:r>
        <w:rPr>
          <w:rFonts w:ascii="Arial" w:hAnsi="Arial" w:cs="Arial"/>
          <w:sz w:val="22"/>
          <w:szCs w:val="24"/>
        </w:rPr>
        <w:t xml:space="preserve">k převáděnému majetku </w:t>
      </w:r>
      <w:r>
        <w:rPr>
          <w:rFonts w:ascii="Arial" w:hAnsi="Arial" w:cs="Arial"/>
          <w:sz w:val="22"/>
          <w:szCs w:val="22"/>
        </w:rPr>
        <w:t>bylo vydáno s</w:t>
      </w:r>
      <w:r w:rsidRPr="00E37B35">
        <w:rPr>
          <w:rFonts w:ascii="Arial" w:hAnsi="Arial" w:cs="Arial"/>
          <w:iCs/>
          <w:sz w:val="22"/>
          <w:szCs w:val="22"/>
        </w:rPr>
        <w:t>ouhlas</w:t>
      </w:r>
      <w:r>
        <w:rPr>
          <w:rFonts w:ascii="Arial" w:hAnsi="Arial" w:cs="Arial"/>
          <w:iCs/>
          <w:sz w:val="22"/>
          <w:szCs w:val="22"/>
        </w:rPr>
        <w:t>né vyjádření</w:t>
      </w:r>
      <w:r w:rsidRPr="00E37B35">
        <w:rPr>
          <w:rFonts w:ascii="Arial" w:hAnsi="Arial" w:cs="Arial"/>
          <w:iCs/>
          <w:sz w:val="22"/>
          <w:szCs w:val="22"/>
        </w:rPr>
        <w:t xml:space="preserve"> </w:t>
      </w:r>
      <w:r>
        <w:rPr>
          <w:rFonts w:ascii="Arial" w:hAnsi="Arial" w:cs="Arial"/>
          <w:iCs/>
          <w:sz w:val="22"/>
          <w:szCs w:val="22"/>
        </w:rPr>
        <w:t xml:space="preserve">prodávajícího </w:t>
      </w:r>
      <w:r w:rsidRPr="00E37B35">
        <w:rPr>
          <w:rFonts w:ascii="Arial" w:hAnsi="Arial" w:cs="Arial"/>
          <w:iCs/>
          <w:sz w:val="22"/>
          <w:szCs w:val="22"/>
        </w:rPr>
        <w:t xml:space="preserve">se </w:t>
      </w:r>
      <w:r w:rsidRPr="00E21651">
        <w:rPr>
          <w:rFonts w:ascii="Arial" w:hAnsi="Arial" w:cs="Arial"/>
          <w:iCs/>
          <w:sz w:val="22"/>
          <w:szCs w:val="22"/>
        </w:rPr>
        <w:t xml:space="preserve">stavbou: Hodonín, Nesyt, </w:t>
      </w:r>
      <w:proofErr w:type="spellStart"/>
      <w:r w:rsidRPr="00E21651">
        <w:rPr>
          <w:rFonts w:ascii="Arial" w:hAnsi="Arial" w:cs="Arial"/>
          <w:iCs/>
          <w:sz w:val="22"/>
          <w:szCs w:val="22"/>
        </w:rPr>
        <w:t>ob</w:t>
      </w:r>
      <w:r>
        <w:rPr>
          <w:rFonts w:ascii="Arial" w:hAnsi="Arial" w:cs="Arial"/>
          <w:iCs/>
          <w:sz w:val="22"/>
          <w:szCs w:val="22"/>
        </w:rPr>
        <w:t>n</w:t>
      </w:r>
      <w:proofErr w:type="spellEnd"/>
      <w:r w:rsidRPr="00E21651">
        <w:rPr>
          <w:rFonts w:ascii="Arial" w:hAnsi="Arial" w:cs="Arial"/>
          <w:iCs/>
          <w:sz w:val="22"/>
          <w:szCs w:val="22"/>
        </w:rPr>
        <w:t xml:space="preserve">. NN pro stavebníka: </w:t>
      </w:r>
      <w:proofErr w:type="gramStart"/>
      <w:r w:rsidRPr="00E21651">
        <w:rPr>
          <w:rFonts w:ascii="Arial" w:hAnsi="Arial" w:cs="Arial"/>
          <w:iCs/>
          <w:sz w:val="22"/>
          <w:szCs w:val="22"/>
        </w:rPr>
        <w:t>EG.D</w:t>
      </w:r>
      <w:proofErr w:type="gramEnd"/>
      <w:r w:rsidRPr="00E21651">
        <w:rPr>
          <w:rFonts w:ascii="Arial" w:hAnsi="Arial" w:cs="Arial"/>
          <w:iCs/>
          <w:sz w:val="22"/>
          <w:szCs w:val="22"/>
        </w:rPr>
        <w:t>, s. r. o.</w:t>
      </w:r>
      <w:r>
        <w:rPr>
          <w:rFonts w:ascii="Arial" w:hAnsi="Arial" w:cs="Arial"/>
          <w:iCs/>
          <w:sz w:val="22"/>
          <w:szCs w:val="22"/>
        </w:rPr>
        <w:t>,</w:t>
      </w:r>
      <w:r w:rsidRPr="00E21651">
        <w:rPr>
          <w:rFonts w:ascii="Arial" w:hAnsi="Arial" w:cs="Arial"/>
          <w:iCs/>
          <w:sz w:val="22"/>
          <w:szCs w:val="22"/>
        </w:rPr>
        <w:t xml:space="preserve"> </w:t>
      </w:r>
      <w:r>
        <w:rPr>
          <w:rFonts w:ascii="Arial" w:hAnsi="Arial" w:cs="Arial"/>
          <w:iCs/>
          <w:sz w:val="22"/>
          <w:szCs w:val="22"/>
        </w:rPr>
        <w:br/>
      </w:r>
      <w:r w:rsidRPr="00E21651">
        <w:rPr>
          <w:rFonts w:ascii="Arial" w:hAnsi="Arial" w:cs="Arial"/>
          <w:iCs/>
          <w:sz w:val="22"/>
          <w:szCs w:val="22"/>
        </w:rPr>
        <w:t>IČ</w:t>
      </w:r>
      <w:r>
        <w:rPr>
          <w:rFonts w:ascii="Arial" w:hAnsi="Arial" w:cs="Arial"/>
          <w:iCs/>
          <w:sz w:val="22"/>
          <w:szCs w:val="22"/>
        </w:rPr>
        <w:t>O:</w:t>
      </w:r>
      <w:r w:rsidRPr="00E21651">
        <w:rPr>
          <w:rFonts w:ascii="Arial" w:hAnsi="Arial" w:cs="Arial"/>
          <w:iCs/>
          <w:sz w:val="22"/>
          <w:szCs w:val="22"/>
        </w:rPr>
        <w:t xml:space="preserve"> 21055050</w:t>
      </w:r>
      <w:r>
        <w:rPr>
          <w:rFonts w:ascii="Arial" w:hAnsi="Arial" w:cs="Arial"/>
          <w:iCs/>
          <w:sz w:val="22"/>
          <w:szCs w:val="22"/>
        </w:rPr>
        <w:t>.</w:t>
      </w:r>
    </w:p>
    <w:p w14:paraId="03825E97" w14:textId="77777777" w:rsidR="00BA1660" w:rsidRPr="00574BBC" w:rsidRDefault="00BA1660" w:rsidP="00BA1660">
      <w:pPr>
        <w:tabs>
          <w:tab w:val="left" w:pos="426"/>
        </w:tabs>
        <w:ind w:left="426" w:hanging="426"/>
        <w:jc w:val="both"/>
        <w:rPr>
          <w:rFonts w:ascii="Arial" w:hAnsi="Arial" w:cs="Arial"/>
          <w:color w:val="00B050"/>
          <w:sz w:val="22"/>
          <w:szCs w:val="22"/>
        </w:rPr>
      </w:pPr>
    </w:p>
    <w:p w14:paraId="3B736B59" w14:textId="77777777" w:rsidR="00BA1660" w:rsidRPr="00F42D87" w:rsidRDefault="00BA1660" w:rsidP="00BA1660">
      <w:pPr>
        <w:pStyle w:val="Odstavecseseznamem"/>
        <w:numPr>
          <w:ilvl w:val="0"/>
          <w:numId w:val="7"/>
        </w:numPr>
        <w:tabs>
          <w:tab w:val="left" w:pos="426"/>
        </w:tabs>
        <w:ind w:left="426" w:hanging="426"/>
        <w:jc w:val="both"/>
        <w:rPr>
          <w:rFonts w:ascii="Arial" w:hAnsi="Arial" w:cs="Arial"/>
          <w:sz w:val="22"/>
        </w:rPr>
      </w:pPr>
      <w:r w:rsidRPr="00F42D87">
        <w:rPr>
          <w:rFonts w:ascii="Arial" w:hAnsi="Arial" w:cs="Arial"/>
          <w:bCs/>
          <w:sz w:val="22"/>
        </w:rPr>
        <w:t>Prodávající prohlašuje, že mu není známo, že by na převáděném majetku vázla nějaká další omezení, závazky či právní vady.</w:t>
      </w:r>
    </w:p>
    <w:p w14:paraId="55E9FA6A" w14:textId="77777777" w:rsidR="00BA1660" w:rsidRPr="00574BBC" w:rsidRDefault="00BA1660" w:rsidP="00BA1660">
      <w:pPr>
        <w:tabs>
          <w:tab w:val="left" w:pos="426"/>
        </w:tabs>
        <w:autoSpaceDE w:val="0"/>
        <w:autoSpaceDN w:val="0"/>
        <w:adjustRightInd w:val="0"/>
        <w:ind w:left="426" w:hanging="426"/>
        <w:jc w:val="both"/>
        <w:rPr>
          <w:rFonts w:ascii="Arial" w:eastAsia="Calibri" w:hAnsi="Arial" w:cs="Arial"/>
          <w:sz w:val="22"/>
          <w:szCs w:val="22"/>
          <w:lang w:eastAsia="en-US"/>
        </w:rPr>
      </w:pPr>
    </w:p>
    <w:p w14:paraId="0C38A07C" w14:textId="77777777" w:rsidR="00BA1660" w:rsidRPr="001C3756" w:rsidRDefault="00BA1660" w:rsidP="00BA1660">
      <w:pPr>
        <w:pStyle w:val="Odstavecseseznamem"/>
        <w:numPr>
          <w:ilvl w:val="0"/>
          <w:numId w:val="7"/>
        </w:numPr>
        <w:tabs>
          <w:tab w:val="left" w:pos="426"/>
        </w:tabs>
        <w:ind w:left="426" w:hanging="426"/>
        <w:jc w:val="both"/>
        <w:rPr>
          <w:rFonts w:ascii="Arial" w:hAnsi="Arial" w:cs="Arial"/>
          <w:sz w:val="22"/>
          <w:szCs w:val="22"/>
        </w:rPr>
      </w:pPr>
      <w:r w:rsidRPr="00F42D87">
        <w:rPr>
          <w:rFonts w:ascii="Arial" w:hAnsi="Arial" w:cs="Arial"/>
          <w:bCs/>
          <w:sz w:val="22"/>
          <w:szCs w:val="22"/>
        </w:rPr>
        <w:t>Kupující se dále v souladu s ustanovením § 1916 odst. 2 zákona č. 89/2012 Sb. vzdává svého práva z vadného plnění a zavazuje se, že nebude po prodávajícím uplatňovat jakákoliv práva z vad převáděného majetku.</w:t>
      </w:r>
    </w:p>
    <w:p w14:paraId="73715EB4" w14:textId="77777777" w:rsidR="00BA1660" w:rsidRPr="00574BBC" w:rsidRDefault="00BA1660" w:rsidP="00BA1660">
      <w:pPr>
        <w:keepNext/>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Čl. V.</w:t>
      </w:r>
    </w:p>
    <w:p w14:paraId="5F4B1F4B"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5FFC5C7B" w14:textId="77777777" w:rsidR="00BA1660" w:rsidRPr="00574BBC" w:rsidRDefault="00BA1660" w:rsidP="00BA1660">
      <w:pPr>
        <w:numPr>
          <w:ilvl w:val="0"/>
          <w:numId w:val="6"/>
        </w:numPr>
        <w:tabs>
          <w:tab w:val="center" w:pos="4536"/>
          <w:tab w:val="center" w:pos="5222"/>
        </w:tabs>
        <w:autoSpaceDE w:val="0"/>
        <w:autoSpaceDN w:val="0"/>
        <w:adjustRightInd w:val="0"/>
        <w:ind w:left="284" w:hanging="284"/>
        <w:contextualSpacing/>
        <w:jc w:val="both"/>
        <w:rPr>
          <w:rFonts w:ascii="Arial" w:eastAsia="Calibri" w:hAnsi="Arial" w:cs="Arial"/>
          <w:sz w:val="22"/>
          <w:szCs w:val="22"/>
          <w:lang w:eastAsia="en-US"/>
        </w:rPr>
      </w:pPr>
      <w:r w:rsidRPr="00574BBC">
        <w:rPr>
          <w:rFonts w:ascii="Arial" w:eastAsia="Calibri" w:hAnsi="Arial" w:cs="Arial"/>
          <w:sz w:val="22"/>
          <w:szCs w:val="22"/>
          <w:lang w:eastAsia="en-US"/>
        </w:rPr>
        <w:t>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je vynutitelné na základě vykonatelného exekučního titulu podle § 40 zákona č. 120/2001 Sb., o soudních exekutorech a exekuční činnosti (exekuční řád), ve znění pozdějších předpisů.</w:t>
      </w:r>
    </w:p>
    <w:p w14:paraId="6F74CB86" w14:textId="77777777" w:rsidR="00BA1660" w:rsidRPr="00574BBC" w:rsidRDefault="00BA1660" w:rsidP="00BA1660">
      <w:pPr>
        <w:tabs>
          <w:tab w:val="center" w:pos="4536"/>
          <w:tab w:val="center" w:pos="5222"/>
        </w:tabs>
        <w:autoSpaceDE w:val="0"/>
        <w:autoSpaceDN w:val="0"/>
        <w:adjustRightInd w:val="0"/>
        <w:ind w:left="284" w:hanging="284"/>
        <w:contextualSpacing/>
        <w:jc w:val="both"/>
        <w:rPr>
          <w:rFonts w:ascii="Arial" w:eastAsia="Calibri" w:hAnsi="Arial" w:cs="Arial"/>
          <w:sz w:val="22"/>
          <w:szCs w:val="22"/>
          <w:lang w:eastAsia="en-US"/>
        </w:rPr>
      </w:pPr>
    </w:p>
    <w:p w14:paraId="6EB0C2A5" w14:textId="77777777" w:rsidR="00BA1660" w:rsidRPr="00574BBC" w:rsidRDefault="00BA1660" w:rsidP="00BA1660">
      <w:pPr>
        <w:autoSpaceDE w:val="0"/>
        <w:autoSpaceDN w:val="0"/>
        <w:adjustRightInd w:val="0"/>
        <w:ind w:left="284" w:hanging="284"/>
        <w:jc w:val="both"/>
        <w:rPr>
          <w:rFonts w:ascii="Arial" w:eastAsia="Calibri" w:hAnsi="Arial" w:cs="Arial"/>
          <w:szCs w:val="24"/>
          <w:lang w:eastAsia="en-US"/>
        </w:rPr>
      </w:pPr>
      <w:r w:rsidRPr="00F42D87">
        <w:rPr>
          <w:rFonts w:ascii="Arial" w:eastAsia="Calibri" w:hAnsi="Arial" w:cs="Arial"/>
          <w:b/>
          <w:bCs/>
          <w:i/>
          <w:iCs/>
          <w:sz w:val="22"/>
          <w:szCs w:val="22"/>
          <w:lang w:eastAsia="en-US"/>
        </w:rPr>
        <w:t xml:space="preserve">    </w:t>
      </w:r>
      <w:r w:rsidRPr="00574BBC">
        <w:rPr>
          <w:rFonts w:ascii="Arial" w:eastAsia="Calibri" w:hAnsi="Arial" w:cs="Arial"/>
          <w:b/>
          <w:bCs/>
          <w:i/>
          <w:iCs/>
          <w:sz w:val="22"/>
          <w:szCs w:val="22"/>
          <w:lang w:eastAsia="en-US"/>
        </w:rPr>
        <w:t>(Varianta – pokud kupující nabývá majetek do podílového spoluvlastnictví):</w:t>
      </w:r>
    </w:p>
    <w:p w14:paraId="0E283499" w14:textId="77777777" w:rsidR="00BA1660" w:rsidRPr="00574BBC" w:rsidRDefault="00BA1660" w:rsidP="00BA1660">
      <w:pPr>
        <w:autoSpaceDE w:val="0"/>
        <w:autoSpaceDN w:val="0"/>
        <w:adjustRightInd w:val="0"/>
        <w:ind w:left="284" w:hanging="284"/>
        <w:jc w:val="both"/>
        <w:rPr>
          <w:rFonts w:ascii="Arial" w:eastAsia="Calibri" w:hAnsi="Arial" w:cs="Arial"/>
          <w:sz w:val="22"/>
          <w:szCs w:val="22"/>
          <w:lang w:eastAsia="en-US"/>
        </w:rPr>
      </w:pPr>
      <w:r>
        <w:rPr>
          <w:rFonts w:ascii="Arial" w:eastAsia="Calibri" w:hAnsi="Arial" w:cs="Arial"/>
          <w:sz w:val="22"/>
          <w:szCs w:val="22"/>
          <w:lang w:eastAsia="en-US"/>
        </w:rPr>
        <w:t>2</w:t>
      </w:r>
      <w:r w:rsidRPr="00574BBC">
        <w:rPr>
          <w:rFonts w:ascii="Arial" w:eastAsia="Calibri" w:hAnsi="Arial" w:cs="Arial"/>
          <w:sz w:val="22"/>
          <w:szCs w:val="22"/>
          <w:lang w:eastAsia="en-US"/>
        </w:rPr>
        <w:t>.</w:t>
      </w:r>
      <w:r w:rsidRPr="00574BBC">
        <w:rPr>
          <w:rFonts w:ascii="Arial" w:eastAsia="Calibri" w:hAnsi="Arial" w:cs="Arial"/>
          <w:sz w:val="22"/>
          <w:szCs w:val="22"/>
          <w:lang w:eastAsia="en-US"/>
        </w:rPr>
        <w:tab/>
        <w:t>Kupující jsou ke všem povinnostem plynoucím z této smlouvy zavázáni společně a nerozdílně.</w:t>
      </w:r>
    </w:p>
    <w:p w14:paraId="3776806A"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58292A23" w14:textId="77777777" w:rsidR="00BA1660" w:rsidRPr="00574BBC" w:rsidRDefault="00BA1660" w:rsidP="00BA1660">
      <w:pPr>
        <w:tabs>
          <w:tab w:val="left" w:pos="426"/>
        </w:tabs>
        <w:autoSpaceDE w:val="0"/>
        <w:autoSpaceDN w:val="0"/>
        <w:adjustRightInd w:val="0"/>
        <w:jc w:val="both"/>
        <w:rPr>
          <w:rFonts w:ascii="Arial" w:eastAsia="Calibri" w:hAnsi="Arial" w:cs="Arial"/>
          <w:sz w:val="22"/>
          <w:szCs w:val="22"/>
          <w:lang w:eastAsia="en-US"/>
        </w:rPr>
      </w:pPr>
    </w:p>
    <w:p w14:paraId="3E42736E" w14:textId="77777777" w:rsidR="00BA1660" w:rsidRPr="00574BBC" w:rsidRDefault="00BA1660" w:rsidP="00BA1660">
      <w:pPr>
        <w:keepNext/>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Čl. VI.</w:t>
      </w:r>
    </w:p>
    <w:p w14:paraId="16532053"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0E0BD012" w14:textId="77777777" w:rsidR="00BA1660" w:rsidRPr="0065017F" w:rsidRDefault="00BA1660" w:rsidP="00BA1660">
      <w:pPr>
        <w:autoSpaceDE w:val="0"/>
        <w:autoSpaceDN w:val="0"/>
        <w:adjustRightInd w:val="0"/>
        <w:ind w:left="284"/>
        <w:jc w:val="both"/>
        <w:rPr>
          <w:rFonts w:ascii="Arial" w:eastAsia="Calibri" w:hAnsi="Arial" w:cs="Arial"/>
          <w:strike/>
          <w:sz w:val="22"/>
          <w:szCs w:val="22"/>
          <w:lang w:eastAsia="en-US"/>
        </w:rPr>
      </w:pPr>
      <w:r w:rsidRPr="00574BBC">
        <w:rPr>
          <w:rFonts w:ascii="Arial" w:eastAsia="Calibri" w:hAnsi="Arial" w:cs="Arial"/>
          <w:sz w:val="22"/>
          <w:szCs w:val="22"/>
          <w:lang w:eastAsia="en-US"/>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2846AD23" w14:textId="77777777" w:rsidR="00BA1660" w:rsidRPr="00574BBC" w:rsidRDefault="00BA1660" w:rsidP="00BA1660">
      <w:pPr>
        <w:keepNext/>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Čl. VII.</w:t>
      </w:r>
    </w:p>
    <w:p w14:paraId="3A6CD77B"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7C935343" w14:textId="77777777" w:rsidR="00BA1660" w:rsidRPr="00574BBC" w:rsidRDefault="00BA1660" w:rsidP="00BA1660">
      <w:pPr>
        <w:numPr>
          <w:ilvl w:val="0"/>
          <w:numId w:val="1"/>
        </w:numPr>
        <w:tabs>
          <w:tab w:val="clear" w:pos="360"/>
        </w:tabs>
        <w:autoSpaceDE w:val="0"/>
        <w:autoSpaceDN w:val="0"/>
        <w:adjustRightInd w:val="0"/>
        <w:contextualSpacing/>
        <w:jc w:val="both"/>
        <w:rPr>
          <w:rFonts w:ascii="Arial" w:eastAsia="Calibri" w:hAnsi="Arial" w:cs="Arial"/>
          <w:sz w:val="22"/>
          <w:szCs w:val="22"/>
          <w:lang w:eastAsia="en-US"/>
        </w:rPr>
      </w:pPr>
      <w:r w:rsidRPr="00574BBC">
        <w:rPr>
          <w:rFonts w:ascii="Arial" w:eastAsia="Calibri" w:hAnsi="Arial" w:cs="Arial"/>
          <w:sz w:val="22"/>
          <w:szCs w:val="22"/>
          <w:lang w:eastAsia="en-US"/>
        </w:rPr>
        <w:t xml:space="preserve">Kupující je oprávněn odstoupit od této kupní smlouvy pouze v souladu s ustanovením § 2001 </w:t>
      </w:r>
      <w:r w:rsidRPr="00574BBC">
        <w:rPr>
          <w:rFonts w:ascii="Arial" w:eastAsia="Calibri" w:hAnsi="Arial" w:cs="Arial"/>
          <w:sz w:val="22"/>
          <w:szCs w:val="22"/>
          <w:lang w:eastAsia="en-US"/>
        </w:rPr>
        <w:br/>
        <w:t>a násl. zákona č. 89/2012 Sb.</w:t>
      </w:r>
    </w:p>
    <w:p w14:paraId="3AEE196A" w14:textId="77777777" w:rsidR="00BA1660" w:rsidRPr="00574BBC" w:rsidRDefault="00BA1660" w:rsidP="00BA1660">
      <w:pPr>
        <w:autoSpaceDE w:val="0"/>
        <w:autoSpaceDN w:val="0"/>
        <w:adjustRightInd w:val="0"/>
        <w:ind w:left="360"/>
        <w:contextualSpacing/>
        <w:jc w:val="both"/>
        <w:rPr>
          <w:rFonts w:ascii="Arial" w:eastAsia="Calibri" w:hAnsi="Arial" w:cs="Arial"/>
          <w:sz w:val="22"/>
          <w:szCs w:val="22"/>
          <w:lang w:eastAsia="en-US"/>
        </w:rPr>
      </w:pPr>
    </w:p>
    <w:p w14:paraId="5B51DCE2" w14:textId="77777777" w:rsidR="00BA1660" w:rsidRPr="00574BBC" w:rsidRDefault="00BA1660" w:rsidP="00BA1660">
      <w:pPr>
        <w:numPr>
          <w:ilvl w:val="0"/>
          <w:numId w:val="1"/>
        </w:numPr>
        <w:tabs>
          <w:tab w:val="clear" w:pos="360"/>
        </w:tabs>
        <w:ind w:left="357" w:hanging="357"/>
        <w:jc w:val="both"/>
        <w:rPr>
          <w:rFonts w:ascii="Arial" w:hAnsi="Arial" w:cs="Arial"/>
          <w:sz w:val="22"/>
          <w:szCs w:val="22"/>
        </w:rPr>
      </w:pPr>
      <w:r w:rsidRPr="00574BBC">
        <w:rPr>
          <w:rFonts w:ascii="Arial" w:hAnsi="Arial" w:cs="Arial"/>
          <w:sz w:val="22"/>
          <w:szCs w:val="22"/>
        </w:rPr>
        <w:t>Pokud kupující neuhradí zbývající část kupní ceny řádně a včas a prodlení s úhradou zbývající části kupní ceny bude delší než 7 kalendářních dní, bude takové chování kupujícího považováno za podstatné porušení jeho povinností dle této smlouvy a prodávající má právo v souladu s ustanovením § 1977 zákona č. 89/2012 Sb. od smlouvy odstoupit, pokud to kupujícímu (prodlévajícímu) oznámí bez zbytečného odkladu poté, co se o takovém prodlení dozvěděl.</w:t>
      </w:r>
    </w:p>
    <w:p w14:paraId="6E93C116" w14:textId="77777777" w:rsidR="00BA1660" w:rsidRPr="00574BBC" w:rsidRDefault="00BA1660" w:rsidP="00BA1660">
      <w:pPr>
        <w:tabs>
          <w:tab w:val="left" w:pos="709"/>
        </w:tabs>
        <w:jc w:val="both"/>
        <w:rPr>
          <w:rFonts w:ascii="Arial" w:hAnsi="Arial" w:cs="Arial"/>
          <w:sz w:val="22"/>
          <w:szCs w:val="22"/>
        </w:rPr>
      </w:pPr>
    </w:p>
    <w:p w14:paraId="356353EA" w14:textId="77777777" w:rsidR="00BA1660" w:rsidRPr="00574BBC" w:rsidRDefault="00BA1660" w:rsidP="00BA1660">
      <w:pPr>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Čl. VIII.</w:t>
      </w:r>
    </w:p>
    <w:p w14:paraId="3E9719A4" w14:textId="77777777" w:rsidR="00BA1660" w:rsidRPr="00574BBC" w:rsidRDefault="00BA1660" w:rsidP="00BA1660">
      <w:pPr>
        <w:autoSpaceDE w:val="0"/>
        <w:autoSpaceDN w:val="0"/>
        <w:adjustRightInd w:val="0"/>
        <w:ind w:left="360"/>
        <w:jc w:val="both"/>
        <w:rPr>
          <w:rFonts w:ascii="Arial" w:eastAsia="Calibri" w:hAnsi="Arial" w:cs="Arial"/>
          <w:i/>
          <w:iCs/>
          <w:sz w:val="22"/>
          <w:szCs w:val="22"/>
          <w:u w:val="single"/>
          <w:lang w:eastAsia="en-US"/>
        </w:rPr>
      </w:pPr>
    </w:p>
    <w:p w14:paraId="45BF760E" w14:textId="77777777" w:rsidR="00BA1660" w:rsidRPr="00574BBC" w:rsidRDefault="00BA1660" w:rsidP="00BA1660">
      <w:pPr>
        <w:autoSpaceDE w:val="0"/>
        <w:autoSpaceDN w:val="0"/>
        <w:adjustRightInd w:val="0"/>
        <w:ind w:left="426" w:hanging="426"/>
        <w:jc w:val="both"/>
        <w:rPr>
          <w:rFonts w:ascii="Arial" w:eastAsia="Calibri" w:hAnsi="Arial" w:cs="Arial"/>
          <w:sz w:val="22"/>
          <w:szCs w:val="22"/>
          <w:lang w:eastAsia="en-US"/>
        </w:rPr>
      </w:pPr>
      <w:r w:rsidRPr="00574BBC">
        <w:rPr>
          <w:rFonts w:ascii="Arial" w:eastAsia="Calibri" w:hAnsi="Arial" w:cs="Arial"/>
          <w:sz w:val="22"/>
          <w:szCs w:val="22"/>
          <w:lang w:eastAsia="en-US"/>
        </w:rPr>
        <w:t>1.</w:t>
      </w:r>
      <w:r w:rsidRPr="00574BBC">
        <w:rPr>
          <w:rFonts w:ascii="Arial" w:eastAsia="Calibri" w:hAnsi="Arial" w:cs="Arial"/>
          <w:sz w:val="22"/>
          <w:szCs w:val="22"/>
          <w:lang w:eastAsia="en-US"/>
        </w:rPr>
        <w:tab/>
        <w:t>Odstoupením od smlouvy prodávajícím zároveň vznikne prodávajícímu právo na náhradu veškerých nákladů, které mu vznikly v souvislosti s prodejem převáděného majetku.</w:t>
      </w:r>
    </w:p>
    <w:p w14:paraId="5D20C9E1" w14:textId="77777777" w:rsidR="00BA1660" w:rsidRPr="00574BBC" w:rsidRDefault="00BA1660" w:rsidP="00BA1660">
      <w:pPr>
        <w:autoSpaceDE w:val="0"/>
        <w:autoSpaceDN w:val="0"/>
        <w:adjustRightInd w:val="0"/>
        <w:ind w:left="426" w:hanging="426"/>
        <w:jc w:val="both"/>
        <w:rPr>
          <w:rFonts w:ascii="Arial" w:eastAsia="Calibri" w:hAnsi="Arial" w:cs="Arial"/>
          <w:sz w:val="22"/>
          <w:szCs w:val="22"/>
          <w:lang w:eastAsia="en-US"/>
        </w:rPr>
      </w:pPr>
    </w:p>
    <w:p w14:paraId="4DEDB1ED" w14:textId="77777777" w:rsidR="00BA1660" w:rsidRPr="00574BBC" w:rsidRDefault="00BA1660" w:rsidP="00BA1660">
      <w:pPr>
        <w:autoSpaceDE w:val="0"/>
        <w:autoSpaceDN w:val="0"/>
        <w:adjustRightInd w:val="0"/>
        <w:ind w:left="426" w:hanging="426"/>
        <w:jc w:val="both"/>
        <w:rPr>
          <w:rFonts w:ascii="Arial" w:hAnsi="Arial" w:cs="Arial"/>
          <w:sz w:val="22"/>
          <w:szCs w:val="22"/>
        </w:rPr>
      </w:pPr>
      <w:r w:rsidRPr="00574BBC">
        <w:rPr>
          <w:rFonts w:ascii="Arial" w:eastAsia="Calibri" w:hAnsi="Arial" w:cs="Arial"/>
          <w:sz w:val="22"/>
          <w:szCs w:val="22"/>
          <w:lang w:eastAsia="en-US"/>
        </w:rPr>
        <w:t xml:space="preserve">2. </w:t>
      </w:r>
      <w:r w:rsidRPr="00574BBC">
        <w:rPr>
          <w:rFonts w:ascii="Arial" w:eastAsia="Calibri" w:hAnsi="Arial" w:cs="Arial"/>
          <w:sz w:val="22"/>
          <w:szCs w:val="22"/>
          <w:lang w:eastAsia="en-US"/>
        </w:rPr>
        <w:tab/>
      </w:r>
      <w:r w:rsidRPr="00574BBC">
        <w:rPr>
          <w:rFonts w:ascii="Arial" w:hAnsi="Arial" w:cs="Arial"/>
          <w:sz w:val="22"/>
          <w:szCs w:val="22"/>
        </w:rPr>
        <w:t>Odstoupení od této smlouvy kteroukoliv ze smluvních stran se nedotýká povinnosti kupujícího zaplatit peněžitá plnění (zejm. úroky z prodlení a smluvní pokutu), na jejichž úhradu vznikl prodávajícímu nárok do data účinnosti odstoupení.</w:t>
      </w:r>
    </w:p>
    <w:p w14:paraId="32CFAE3C" w14:textId="77777777" w:rsidR="00BA1660" w:rsidRPr="00574BBC" w:rsidRDefault="00BA1660" w:rsidP="00BA1660">
      <w:pPr>
        <w:autoSpaceDE w:val="0"/>
        <w:autoSpaceDN w:val="0"/>
        <w:adjustRightInd w:val="0"/>
        <w:ind w:left="426" w:hanging="426"/>
        <w:jc w:val="both"/>
        <w:rPr>
          <w:rFonts w:ascii="Arial" w:hAnsi="Arial" w:cs="Arial"/>
          <w:sz w:val="22"/>
          <w:szCs w:val="22"/>
        </w:rPr>
      </w:pPr>
    </w:p>
    <w:p w14:paraId="645C052B" w14:textId="77777777" w:rsidR="00BA1660" w:rsidRDefault="00BA1660" w:rsidP="00BA1660">
      <w:pPr>
        <w:pStyle w:val="Odstavecseseznamem"/>
        <w:numPr>
          <w:ilvl w:val="0"/>
          <w:numId w:val="1"/>
        </w:numPr>
        <w:autoSpaceDE w:val="0"/>
        <w:autoSpaceDN w:val="0"/>
        <w:adjustRightInd w:val="0"/>
        <w:jc w:val="both"/>
        <w:rPr>
          <w:rFonts w:ascii="Arial" w:hAnsi="Arial" w:cs="Arial"/>
          <w:sz w:val="22"/>
          <w:szCs w:val="22"/>
        </w:rPr>
      </w:pPr>
      <w:r w:rsidRPr="008E596D">
        <w:rPr>
          <w:rFonts w:ascii="Arial" w:hAnsi="Arial" w:cs="Arial"/>
          <w:sz w:val="22"/>
          <w:szCs w:val="22"/>
        </w:rPr>
        <w:t xml:space="preserve">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 pokuty), </w:t>
      </w:r>
      <w:r w:rsidRPr="008E596D">
        <w:rPr>
          <w:rFonts w:ascii="Arial" w:hAnsi="Arial" w:cs="Arial"/>
          <w:sz w:val="22"/>
          <w:szCs w:val="22"/>
        </w:rPr>
        <w:br/>
        <w:t>na jejichž úhradu vznikl prodávajícímu nárok do data účinnosti odstoupení.</w:t>
      </w:r>
    </w:p>
    <w:p w14:paraId="393F2680" w14:textId="77777777" w:rsidR="00BA1660" w:rsidRPr="008E596D" w:rsidRDefault="00BA1660" w:rsidP="00BA1660">
      <w:pPr>
        <w:pStyle w:val="Odstavecseseznamem"/>
        <w:autoSpaceDE w:val="0"/>
        <w:autoSpaceDN w:val="0"/>
        <w:adjustRightInd w:val="0"/>
        <w:ind w:left="360"/>
        <w:jc w:val="both"/>
        <w:rPr>
          <w:rFonts w:ascii="Arial" w:hAnsi="Arial" w:cs="Arial"/>
          <w:sz w:val="22"/>
          <w:szCs w:val="22"/>
        </w:rPr>
      </w:pPr>
    </w:p>
    <w:p w14:paraId="46B4DB36" w14:textId="77777777" w:rsidR="00BA1660" w:rsidRPr="008E596D" w:rsidRDefault="00BA1660" w:rsidP="00BA1660">
      <w:pPr>
        <w:pStyle w:val="Odstavecseseznamem"/>
        <w:numPr>
          <w:ilvl w:val="0"/>
          <w:numId w:val="1"/>
        </w:numPr>
        <w:autoSpaceDE w:val="0"/>
        <w:autoSpaceDN w:val="0"/>
        <w:adjustRightInd w:val="0"/>
        <w:jc w:val="both"/>
        <w:rPr>
          <w:rFonts w:ascii="Arial" w:hAnsi="Arial" w:cs="Arial"/>
          <w:sz w:val="22"/>
          <w:szCs w:val="22"/>
        </w:rPr>
      </w:pPr>
      <w:r w:rsidRPr="008E596D">
        <w:rPr>
          <w:rFonts w:ascii="Arial" w:hAnsi="Arial" w:cs="Arial"/>
          <w:sz w:val="22"/>
          <w:szCs w:val="22"/>
        </w:rPr>
        <w:t>Pokud dojde k odstoupení od smlouvy a kupní cena již byla zcela nebo zčásti zaplacena, má prodávající povinnost do třiceti dnů od účinků odstoupení vrátit kupní cenu sníženou o:</w:t>
      </w:r>
    </w:p>
    <w:p w14:paraId="234A70E0" w14:textId="77777777" w:rsidR="00BA1660" w:rsidRPr="00574BBC" w:rsidRDefault="00BA1660" w:rsidP="00BA1660">
      <w:pPr>
        <w:numPr>
          <w:ilvl w:val="0"/>
          <w:numId w:val="4"/>
        </w:numPr>
        <w:tabs>
          <w:tab w:val="clear" w:pos="360"/>
        </w:tabs>
        <w:ind w:left="567"/>
        <w:contextualSpacing/>
        <w:jc w:val="both"/>
        <w:rPr>
          <w:rFonts w:ascii="Arial" w:hAnsi="Arial" w:cs="Arial"/>
          <w:sz w:val="22"/>
          <w:szCs w:val="22"/>
        </w:rPr>
      </w:pPr>
      <w:r w:rsidRPr="00574BBC">
        <w:rPr>
          <w:rFonts w:ascii="Arial" w:hAnsi="Arial" w:cs="Arial"/>
          <w:sz w:val="22"/>
          <w:szCs w:val="22"/>
        </w:rPr>
        <w:t>náklady, které vznikly prodávajícímu v souvislosti s prodejem převáděného majetku,</w:t>
      </w:r>
    </w:p>
    <w:p w14:paraId="79D8F513" w14:textId="77777777" w:rsidR="00BA1660" w:rsidRPr="00574BBC" w:rsidRDefault="00BA1660" w:rsidP="00BA1660">
      <w:pPr>
        <w:numPr>
          <w:ilvl w:val="0"/>
          <w:numId w:val="4"/>
        </w:numPr>
        <w:tabs>
          <w:tab w:val="clear" w:pos="360"/>
        </w:tabs>
        <w:spacing w:after="120"/>
        <w:ind w:left="567"/>
        <w:jc w:val="both"/>
        <w:rPr>
          <w:rFonts w:ascii="Arial" w:hAnsi="Arial" w:cs="Arial"/>
          <w:sz w:val="22"/>
          <w:szCs w:val="22"/>
        </w:rPr>
      </w:pPr>
      <w:r w:rsidRPr="00574BBC">
        <w:rPr>
          <w:rFonts w:ascii="Arial" w:hAnsi="Arial" w:cs="Arial"/>
          <w:sz w:val="22"/>
          <w:szCs w:val="22"/>
        </w:rPr>
        <w:t xml:space="preserve">smluvní pokutu dle této smlouvy, na jejíž úhradu vznikl prodávajícímu nárok do data účinnosti odstoupení a úroky z prodlení, na účet kupujícího. </w:t>
      </w:r>
      <w:r w:rsidRPr="00574BBC">
        <w:rPr>
          <w:rFonts w:ascii="Arial" w:hAnsi="Arial" w:cs="Arial"/>
          <w:sz w:val="22"/>
          <w:szCs w:val="22"/>
        </w:rPr>
        <w:tab/>
      </w:r>
    </w:p>
    <w:p w14:paraId="133EC07B" w14:textId="77777777" w:rsidR="00BA1660" w:rsidRPr="00574BBC" w:rsidRDefault="00BA1660" w:rsidP="00BA1660">
      <w:pPr>
        <w:ind w:left="426"/>
        <w:contextualSpacing/>
        <w:jc w:val="both"/>
        <w:rPr>
          <w:rFonts w:ascii="Arial" w:hAnsi="Arial" w:cs="Arial"/>
          <w:sz w:val="22"/>
          <w:szCs w:val="22"/>
        </w:rPr>
      </w:pPr>
      <w:r w:rsidRPr="00574BBC">
        <w:rPr>
          <w:rFonts w:ascii="Arial" w:hAnsi="Arial" w:cs="Arial"/>
          <w:sz w:val="22"/>
          <w:szCs w:val="22"/>
        </w:rPr>
        <w:t xml:space="preserve">V případě, že smluvní pokuta, úroky z prodlení, jakož i celková částka nákladů vzniklých na straně prodávajícího v souvislosti s prodejem převáděného majetku, na které vznikl nárok dle této smlouvy, překročí uhrazenou kupní cenu nebo uhrazenou část kupní ceny, bude kupujícímu zaslána samostatná výzva k úhradě nedoplatku na smluvní pokutě, případně na úrocích z prodlení či na částce nákladů vzniklých na straně prodávajícího v souvislosti </w:t>
      </w:r>
      <w:r>
        <w:rPr>
          <w:rFonts w:ascii="Arial" w:hAnsi="Arial" w:cs="Arial"/>
          <w:sz w:val="22"/>
          <w:szCs w:val="22"/>
        </w:rPr>
        <w:br/>
      </w:r>
      <w:r w:rsidRPr="00574BBC">
        <w:rPr>
          <w:rFonts w:ascii="Arial" w:hAnsi="Arial" w:cs="Arial"/>
          <w:sz w:val="22"/>
          <w:szCs w:val="22"/>
        </w:rPr>
        <w:t>s prodejem převáděného majetku.</w:t>
      </w:r>
    </w:p>
    <w:p w14:paraId="696AFBC8"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484A2456" w14:textId="77777777" w:rsidR="00BA1660" w:rsidRPr="00574BBC" w:rsidRDefault="00BA1660" w:rsidP="00BA1660">
      <w:pPr>
        <w:keepNext/>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Čl. IX</w:t>
      </w:r>
    </w:p>
    <w:p w14:paraId="5F60DAAC"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21B1D3C0" w14:textId="77777777" w:rsidR="00BA1660" w:rsidRPr="00574BBC" w:rsidRDefault="00BA1660" w:rsidP="00BA1660">
      <w:pPr>
        <w:autoSpaceDE w:val="0"/>
        <w:autoSpaceDN w:val="0"/>
        <w:adjustRightInd w:val="0"/>
        <w:ind w:left="420" w:hanging="420"/>
        <w:jc w:val="both"/>
        <w:rPr>
          <w:rFonts w:ascii="Arial" w:eastAsia="Calibri" w:hAnsi="Arial" w:cs="Arial"/>
          <w:sz w:val="22"/>
          <w:szCs w:val="22"/>
          <w:lang w:eastAsia="en-US"/>
        </w:rPr>
      </w:pPr>
      <w:r w:rsidRPr="00574BBC">
        <w:rPr>
          <w:rFonts w:ascii="Arial" w:eastAsia="Calibri" w:hAnsi="Arial" w:cs="Arial"/>
          <w:sz w:val="22"/>
          <w:szCs w:val="22"/>
          <w:lang w:eastAsia="en-US"/>
        </w:rPr>
        <w:t>1.</w:t>
      </w:r>
      <w:r w:rsidRPr="00574BBC">
        <w:rPr>
          <w:rFonts w:ascii="Arial" w:eastAsia="Calibri" w:hAnsi="Arial" w:cs="Arial"/>
          <w:sz w:val="22"/>
          <w:szCs w:val="22"/>
          <w:lang w:eastAsia="en-US"/>
        </w:rPr>
        <w:tab/>
      </w:r>
      <w:r w:rsidRPr="00574BBC">
        <w:rPr>
          <w:rFonts w:ascii="Arial" w:eastAsia="Arial" w:hAnsi="Arial" w:cs="Arial"/>
          <w:sz w:val="22"/>
          <w:szCs w:val="22"/>
        </w:rPr>
        <w:t>Vlastnické právo k převáděnému majetku nabývá kupující zápisem do katastru nemovitostí. Právní účinky zápisu nastanou k okamžiku, kdy byl návrh doručen katastrálnímu úřadu. Tímto okamžikem na kupujícího přecházejí veškerá práva a povinnosti spojené s</w:t>
      </w:r>
      <w:r>
        <w:rPr>
          <w:rFonts w:ascii="Arial" w:eastAsia="Arial" w:hAnsi="Arial" w:cs="Arial"/>
          <w:sz w:val="22"/>
          <w:szCs w:val="22"/>
        </w:rPr>
        <w:t> </w:t>
      </w:r>
      <w:r w:rsidRPr="00574BBC">
        <w:rPr>
          <w:rFonts w:ascii="Arial" w:eastAsia="Arial" w:hAnsi="Arial" w:cs="Arial"/>
          <w:sz w:val="22"/>
          <w:szCs w:val="22"/>
        </w:rPr>
        <w:t>vlastnictvím</w:t>
      </w:r>
      <w:r>
        <w:rPr>
          <w:rFonts w:ascii="Arial" w:eastAsia="Arial" w:hAnsi="Arial" w:cs="Arial"/>
          <w:sz w:val="22"/>
          <w:szCs w:val="22"/>
        </w:rPr>
        <w:br/>
      </w:r>
      <w:r w:rsidRPr="00574BBC">
        <w:rPr>
          <w:rFonts w:ascii="Arial" w:eastAsia="Arial" w:hAnsi="Arial" w:cs="Arial"/>
          <w:sz w:val="22"/>
          <w:szCs w:val="22"/>
        </w:rPr>
        <w:t>a užíváním převáděného majetku.</w:t>
      </w:r>
    </w:p>
    <w:p w14:paraId="3E15295E" w14:textId="77777777" w:rsidR="00BA1660" w:rsidRPr="00574BBC" w:rsidRDefault="00BA1660" w:rsidP="00BA1660">
      <w:pPr>
        <w:autoSpaceDE w:val="0"/>
        <w:autoSpaceDN w:val="0"/>
        <w:adjustRightInd w:val="0"/>
        <w:ind w:left="420" w:hanging="420"/>
        <w:jc w:val="both"/>
        <w:rPr>
          <w:rFonts w:ascii="Arial" w:eastAsia="Calibri" w:hAnsi="Arial" w:cs="Arial"/>
          <w:sz w:val="22"/>
          <w:szCs w:val="22"/>
          <w:lang w:eastAsia="en-US"/>
        </w:rPr>
      </w:pPr>
    </w:p>
    <w:p w14:paraId="4CE0D2F7" w14:textId="77777777" w:rsidR="00BA1660" w:rsidRPr="00574BBC" w:rsidRDefault="00BA1660" w:rsidP="00BA1660">
      <w:pPr>
        <w:autoSpaceDE w:val="0"/>
        <w:autoSpaceDN w:val="0"/>
        <w:adjustRightInd w:val="0"/>
        <w:ind w:left="420" w:hanging="420"/>
        <w:jc w:val="both"/>
        <w:rPr>
          <w:rFonts w:ascii="Arial" w:eastAsia="Calibri" w:hAnsi="Arial" w:cs="Arial"/>
          <w:sz w:val="22"/>
          <w:szCs w:val="22"/>
          <w:lang w:eastAsia="en-US"/>
        </w:rPr>
      </w:pPr>
      <w:r w:rsidRPr="00574BBC">
        <w:rPr>
          <w:rFonts w:ascii="Arial" w:eastAsia="Calibri" w:hAnsi="Arial" w:cs="Arial"/>
          <w:sz w:val="22"/>
          <w:szCs w:val="22"/>
          <w:lang w:eastAsia="en-US"/>
        </w:rPr>
        <w:t>2.</w:t>
      </w:r>
      <w:r w:rsidRPr="00574BBC">
        <w:rPr>
          <w:rFonts w:ascii="Arial" w:eastAsia="Calibri" w:hAnsi="Arial" w:cs="Arial"/>
          <w:sz w:val="22"/>
          <w:szCs w:val="22"/>
          <w:lang w:eastAsia="en-US"/>
        </w:rPr>
        <w:tab/>
        <w:t xml:space="preserve">Návrh na zápis vkladu vlastnického práva do katastru nemovitostí podají prodávající a kupující společně prostřednictvím prodávajícího, a to bez zbytečného odkladu po úplném zaplacení kupní ceny včetně příslušenství, </w:t>
      </w:r>
      <w:r w:rsidRPr="00574BBC">
        <w:rPr>
          <w:rFonts w:ascii="Arial" w:hAnsi="Arial" w:cs="Arial"/>
          <w:sz w:val="22"/>
          <w:szCs w:val="22"/>
        </w:rPr>
        <w:t>příp. smluvní pokuty a všech ostatních případných dluhů kupujícího vůči prodávajícímu</w:t>
      </w:r>
      <w:r w:rsidRPr="00574BBC">
        <w:rPr>
          <w:rFonts w:ascii="Arial" w:eastAsia="Calibri" w:hAnsi="Arial" w:cs="Arial"/>
          <w:sz w:val="22"/>
          <w:szCs w:val="22"/>
          <w:lang w:eastAsia="en-US"/>
        </w:rPr>
        <w:t xml:space="preserve">. Doklad o zaplacení, resp. prohlášení prodávajícího o tom, že uvedená částka byla uhrazena, bude obsažen v návrhu na zápis vkladu vlastnického práva do </w:t>
      </w:r>
      <w:r w:rsidRPr="00574BBC">
        <w:rPr>
          <w:rFonts w:ascii="Arial" w:eastAsia="Calibri" w:hAnsi="Arial" w:cs="Arial"/>
          <w:sz w:val="22"/>
          <w:szCs w:val="22"/>
          <w:lang w:eastAsia="en-US"/>
        </w:rPr>
        <w:lastRenderedPageBreak/>
        <w:t>katastru nemovitostí. Správní poplatky spojené s touto smlouvou nese kupující. Návrh na vklad se kupujícímu zasílá k podpisu zároveň s výzvou k úhradě kupní ceny a s výzvou k vrácení podepsaného návrhu. Katastrální úřad kupujícího vyzve k úhradě správního poplatku za povolení vkladu vlastnického práva.</w:t>
      </w:r>
    </w:p>
    <w:p w14:paraId="680A2312" w14:textId="77777777" w:rsidR="00BA1660" w:rsidRPr="00574BBC" w:rsidRDefault="00BA1660" w:rsidP="00BA1660">
      <w:pPr>
        <w:autoSpaceDE w:val="0"/>
        <w:autoSpaceDN w:val="0"/>
        <w:adjustRightInd w:val="0"/>
        <w:ind w:left="420" w:hanging="420"/>
        <w:jc w:val="both"/>
        <w:rPr>
          <w:rFonts w:ascii="Arial" w:eastAsia="Calibri" w:hAnsi="Arial" w:cs="Arial"/>
          <w:sz w:val="22"/>
          <w:szCs w:val="22"/>
          <w:lang w:eastAsia="en-US"/>
        </w:rPr>
      </w:pPr>
    </w:p>
    <w:p w14:paraId="67F06578" w14:textId="77777777" w:rsidR="00BA1660" w:rsidRPr="00574BBC" w:rsidRDefault="00BA1660" w:rsidP="00BA1660">
      <w:pPr>
        <w:autoSpaceDE w:val="0"/>
        <w:autoSpaceDN w:val="0"/>
        <w:adjustRightInd w:val="0"/>
        <w:ind w:left="420" w:hanging="420"/>
        <w:jc w:val="both"/>
        <w:rPr>
          <w:rFonts w:ascii="Arial" w:eastAsia="Calibri" w:hAnsi="Arial" w:cs="Arial"/>
          <w:sz w:val="22"/>
          <w:szCs w:val="22"/>
          <w:lang w:eastAsia="en-US"/>
        </w:rPr>
      </w:pPr>
      <w:r w:rsidRPr="00574BBC">
        <w:rPr>
          <w:rFonts w:ascii="Arial" w:eastAsia="Calibri" w:hAnsi="Arial" w:cs="Arial"/>
          <w:sz w:val="22"/>
          <w:szCs w:val="22"/>
          <w:lang w:eastAsia="en-US"/>
        </w:rPr>
        <w:t>3.</w:t>
      </w:r>
      <w:r w:rsidRPr="00574BBC">
        <w:rPr>
          <w:rFonts w:ascii="Arial" w:eastAsia="Calibri" w:hAnsi="Arial" w:cs="Arial"/>
          <w:sz w:val="22"/>
          <w:szCs w:val="22"/>
          <w:lang w:eastAsia="en-US"/>
        </w:rPr>
        <w:tab/>
        <w:t>Pokud by příslušným Katastrálním úřadem byl návrh na zápis vkladu vlastnického práva</w:t>
      </w:r>
      <w:r>
        <w:rPr>
          <w:rFonts w:ascii="Arial" w:eastAsia="Calibri" w:hAnsi="Arial" w:cs="Arial"/>
          <w:sz w:val="22"/>
          <w:szCs w:val="22"/>
          <w:lang w:eastAsia="en-US"/>
        </w:rPr>
        <w:br/>
      </w:r>
      <w:r w:rsidRPr="00574BBC">
        <w:rPr>
          <w:rFonts w:ascii="Arial" w:eastAsia="Calibri" w:hAnsi="Arial" w:cs="Arial"/>
          <w:sz w:val="22"/>
          <w:szCs w:val="22"/>
          <w:lang w:eastAsia="en-US"/>
        </w:rPr>
        <w:t>k převáděnému majetku dle této smlouvy pro kupujícího pravomocně zamítnut, účastníci této smlouvy se zavazují k součinnosti směřující k naplnění vůle obou smluvních stran.</w:t>
      </w:r>
    </w:p>
    <w:p w14:paraId="0C719712" w14:textId="77777777" w:rsidR="00BA1660" w:rsidRPr="00574BBC" w:rsidRDefault="00BA1660" w:rsidP="00BA1660">
      <w:pPr>
        <w:autoSpaceDE w:val="0"/>
        <w:autoSpaceDN w:val="0"/>
        <w:adjustRightInd w:val="0"/>
        <w:ind w:left="420" w:hanging="420"/>
        <w:jc w:val="both"/>
        <w:rPr>
          <w:rFonts w:ascii="Arial" w:eastAsia="Calibri" w:hAnsi="Arial" w:cs="Arial"/>
          <w:sz w:val="22"/>
          <w:szCs w:val="22"/>
          <w:lang w:eastAsia="en-US"/>
        </w:rPr>
      </w:pPr>
    </w:p>
    <w:p w14:paraId="7CBD4548" w14:textId="77777777" w:rsidR="00BA1660" w:rsidRPr="00574BBC" w:rsidRDefault="00BA1660" w:rsidP="00BA1660">
      <w:pPr>
        <w:autoSpaceDE w:val="0"/>
        <w:autoSpaceDN w:val="0"/>
        <w:adjustRightInd w:val="0"/>
        <w:ind w:left="420" w:hanging="420"/>
        <w:jc w:val="both"/>
        <w:rPr>
          <w:rFonts w:ascii="Arial" w:eastAsia="Calibri" w:hAnsi="Arial" w:cs="Arial"/>
          <w:i/>
          <w:iCs/>
          <w:sz w:val="22"/>
          <w:szCs w:val="22"/>
          <w:lang w:eastAsia="en-US"/>
        </w:rPr>
      </w:pPr>
      <w:r w:rsidRPr="00574BBC">
        <w:rPr>
          <w:rFonts w:ascii="Arial" w:eastAsia="Calibri" w:hAnsi="Arial" w:cs="Arial"/>
          <w:sz w:val="22"/>
          <w:szCs w:val="22"/>
          <w:lang w:eastAsia="en-US"/>
        </w:rPr>
        <w:t>4.</w:t>
      </w:r>
      <w:r w:rsidRPr="00574BBC">
        <w:rPr>
          <w:rFonts w:ascii="Arial" w:eastAsia="Calibri" w:hAnsi="Arial" w:cs="Arial"/>
          <w:sz w:val="22"/>
          <w:szCs w:val="22"/>
          <w:lang w:eastAsia="en-US"/>
        </w:rPr>
        <w:tab/>
        <w:t>Pro případ, že vklad vlastnického práva k převáděnému majetku podle této smlouvy pro kupujícího nebude příslušným katastrálním úřadem ani po součinnosti stran podle odstavce 3. povolen,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0417E0C2"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p>
    <w:p w14:paraId="231620DC" w14:textId="77777777" w:rsidR="00BA1660" w:rsidRPr="00574BBC" w:rsidRDefault="00BA1660" w:rsidP="00BA1660">
      <w:pPr>
        <w:keepNext/>
        <w:autoSpaceDE w:val="0"/>
        <w:autoSpaceDN w:val="0"/>
        <w:adjustRightInd w:val="0"/>
        <w:jc w:val="center"/>
        <w:rPr>
          <w:rFonts w:ascii="Arial" w:eastAsia="Calibri" w:hAnsi="Arial" w:cs="Arial"/>
          <w:b/>
          <w:bCs/>
          <w:sz w:val="22"/>
          <w:szCs w:val="22"/>
          <w:lang w:eastAsia="en-US"/>
        </w:rPr>
      </w:pPr>
    </w:p>
    <w:p w14:paraId="22F75C1C" w14:textId="77777777" w:rsidR="00BA1660" w:rsidRPr="00574BBC" w:rsidRDefault="00BA1660" w:rsidP="00BA1660">
      <w:pPr>
        <w:keepNext/>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Čl. X.</w:t>
      </w:r>
    </w:p>
    <w:p w14:paraId="06955CE4" w14:textId="77777777" w:rsidR="00BA1660" w:rsidRPr="00574BBC" w:rsidRDefault="00BA1660" w:rsidP="00BA1660">
      <w:pPr>
        <w:shd w:val="clear" w:color="auto" w:fill="FFFFFF"/>
        <w:autoSpaceDE w:val="0"/>
        <w:autoSpaceDN w:val="0"/>
        <w:adjustRightInd w:val="0"/>
        <w:jc w:val="both"/>
        <w:rPr>
          <w:rFonts w:ascii="Arial" w:eastAsia="Calibri" w:hAnsi="Arial" w:cs="Arial"/>
          <w:b/>
          <w:bCs/>
          <w:sz w:val="22"/>
          <w:szCs w:val="22"/>
          <w:lang w:eastAsia="en-US"/>
        </w:rPr>
      </w:pPr>
      <w:r w:rsidRPr="00574BBC">
        <w:rPr>
          <w:rFonts w:ascii="Arial" w:eastAsia="Calibri" w:hAnsi="Arial" w:cs="Arial"/>
          <w:b/>
          <w:bCs/>
          <w:sz w:val="22"/>
          <w:szCs w:val="22"/>
          <w:lang w:eastAsia="en-US"/>
        </w:rPr>
        <w:t>A</w:t>
      </w:r>
    </w:p>
    <w:p w14:paraId="2B194B94" w14:textId="77777777" w:rsidR="00BA1660" w:rsidRPr="00574BBC" w:rsidRDefault="00BA1660" w:rsidP="00BA1660">
      <w:pPr>
        <w:shd w:val="clear" w:color="auto" w:fill="FFFFFF"/>
        <w:autoSpaceDE w:val="0"/>
        <w:autoSpaceDN w:val="0"/>
        <w:adjustRightInd w:val="0"/>
        <w:jc w:val="both"/>
        <w:rPr>
          <w:rFonts w:ascii="Arial" w:eastAsia="Calibri" w:hAnsi="Arial" w:cs="Arial"/>
          <w:b/>
          <w:bCs/>
          <w:sz w:val="22"/>
          <w:szCs w:val="22"/>
          <w:u w:val="single"/>
          <w:lang w:eastAsia="en-US"/>
        </w:rPr>
      </w:pPr>
      <w:r w:rsidRPr="00574BBC">
        <w:rPr>
          <w:rFonts w:ascii="Arial" w:eastAsia="Calibri" w:hAnsi="Arial" w:cs="Arial"/>
          <w:b/>
          <w:bCs/>
          <w:sz w:val="22"/>
          <w:szCs w:val="22"/>
          <w:u w:val="single"/>
          <w:lang w:eastAsia="en-US"/>
        </w:rPr>
        <w:t>Varianta – smlouva nepodléhá uveřejnění v registru smluv a nebude dle ZMS vyžadovat schválení příslušným ministerstvem</w:t>
      </w:r>
    </w:p>
    <w:p w14:paraId="047541D0"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216A8242"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Smlouva je uzavřena a nabývá platnosti a účinnosti okamžikem podpisu poslední smluvní stranou.</w:t>
      </w:r>
    </w:p>
    <w:p w14:paraId="0E13F293"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2E4DA7A7"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Tato smlouva nepodléhá uveřejnění v registru smluv v souladu s ustanovením § ……</w:t>
      </w:r>
      <w:r w:rsidRPr="00574BBC">
        <w:rPr>
          <w:rFonts w:ascii="Arial" w:eastAsia="Calibri" w:hAnsi="Arial" w:cs="Arial"/>
          <w:b/>
          <w:bCs/>
          <w:sz w:val="22"/>
          <w:szCs w:val="22"/>
          <w:lang w:eastAsia="en-US"/>
        </w:rPr>
        <w:t xml:space="preserve"> </w:t>
      </w:r>
      <w:r w:rsidRPr="00574BBC">
        <w:rPr>
          <w:rFonts w:ascii="Arial" w:eastAsia="Calibri" w:hAnsi="Arial" w:cs="Arial"/>
          <w:sz w:val="22"/>
          <w:szCs w:val="22"/>
          <w:lang w:eastAsia="en-US"/>
        </w:rPr>
        <w:t>odst. …… písm. ……</w:t>
      </w:r>
      <w:r w:rsidRPr="00574BBC">
        <w:rPr>
          <w:rFonts w:ascii="Arial" w:eastAsia="Calibri" w:hAnsi="Arial" w:cs="Arial"/>
          <w:b/>
          <w:bCs/>
          <w:sz w:val="22"/>
          <w:szCs w:val="22"/>
          <w:lang w:eastAsia="en-US"/>
        </w:rPr>
        <w:t xml:space="preserve"> </w:t>
      </w:r>
      <w:r w:rsidRPr="00574BBC">
        <w:rPr>
          <w:rFonts w:ascii="Arial" w:eastAsia="Calibri" w:hAnsi="Arial" w:cs="Arial"/>
          <w:sz w:val="22"/>
          <w:szCs w:val="22"/>
          <w:lang w:eastAsia="en-US"/>
        </w:rPr>
        <w:t>zákona č. 340/2015 Sb., o zvláštních podmínkách účinnosti některých smluv, uveřejňování těchto smluv a o registru smluv (zákon o registru smluv), ve znění pozdějších předpisů.</w:t>
      </w:r>
    </w:p>
    <w:p w14:paraId="7425789F"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5C916C7D" w14:textId="77777777" w:rsidR="00BA1660" w:rsidRPr="00574BBC" w:rsidRDefault="00BA1660" w:rsidP="00BA1660">
      <w:pPr>
        <w:shd w:val="clear" w:color="auto" w:fill="FFFFFF"/>
        <w:autoSpaceDE w:val="0"/>
        <w:autoSpaceDN w:val="0"/>
        <w:adjustRightInd w:val="0"/>
        <w:jc w:val="center"/>
        <w:rPr>
          <w:rFonts w:ascii="Arial" w:eastAsia="Calibri" w:hAnsi="Arial" w:cs="Arial"/>
          <w:i/>
          <w:iCs/>
          <w:sz w:val="22"/>
          <w:szCs w:val="22"/>
          <w:lang w:eastAsia="en-US"/>
        </w:rPr>
      </w:pPr>
      <w:r w:rsidRPr="00574BBC">
        <w:rPr>
          <w:rFonts w:ascii="Arial" w:eastAsia="Calibri" w:hAnsi="Arial" w:cs="Arial"/>
          <w:i/>
          <w:iCs/>
          <w:sz w:val="22"/>
          <w:szCs w:val="22"/>
          <w:lang w:eastAsia="en-US"/>
        </w:rPr>
        <w:t>------------------------------------------------   Obecná ustanovení   --------------------------------------------------</w:t>
      </w:r>
    </w:p>
    <w:p w14:paraId="51FBD3A5"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44F351C9" w14:textId="77777777" w:rsidR="00BA1660" w:rsidRPr="00574BBC" w:rsidRDefault="00BA1660" w:rsidP="00BA1660">
      <w:pPr>
        <w:shd w:val="clear" w:color="auto" w:fill="FFFFFF"/>
        <w:autoSpaceDE w:val="0"/>
        <w:autoSpaceDN w:val="0"/>
        <w:adjustRightInd w:val="0"/>
        <w:jc w:val="both"/>
        <w:rPr>
          <w:rFonts w:ascii="Arial" w:eastAsia="Calibri" w:hAnsi="Arial" w:cs="Arial"/>
          <w:b/>
          <w:bCs/>
          <w:sz w:val="22"/>
          <w:szCs w:val="22"/>
          <w:lang w:eastAsia="en-US"/>
        </w:rPr>
      </w:pPr>
      <w:r w:rsidRPr="00574BBC">
        <w:rPr>
          <w:rFonts w:ascii="Arial" w:eastAsia="Calibri" w:hAnsi="Arial" w:cs="Arial"/>
          <w:b/>
          <w:bCs/>
          <w:sz w:val="22"/>
          <w:szCs w:val="22"/>
          <w:lang w:eastAsia="en-US"/>
        </w:rPr>
        <w:t>B</w:t>
      </w:r>
    </w:p>
    <w:p w14:paraId="459554A0" w14:textId="77777777" w:rsidR="00BA1660" w:rsidRPr="00574BBC" w:rsidRDefault="00BA1660" w:rsidP="00BA1660">
      <w:pPr>
        <w:shd w:val="clear" w:color="auto" w:fill="FFFFFF"/>
        <w:autoSpaceDE w:val="0"/>
        <w:autoSpaceDN w:val="0"/>
        <w:adjustRightInd w:val="0"/>
        <w:jc w:val="both"/>
        <w:rPr>
          <w:rFonts w:ascii="Arial" w:eastAsia="Calibri" w:hAnsi="Arial" w:cs="Arial"/>
          <w:b/>
          <w:bCs/>
          <w:sz w:val="22"/>
          <w:szCs w:val="22"/>
          <w:u w:val="single"/>
          <w:lang w:eastAsia="en-US"/>
        </w:rPr>
      </w:pPr>
      <w:r w:rsidRPr="00574BBC">
        <w:rPr>
          <w:rFonts w:ascii="Arial" w:eastAsia="Calibri" w:hAnsi="Arial" w:cs="Arial"/>
          <w:b/>
          <w:bCs/>
          <w:sz w:val="22"/>
          <w:szCs w:val="22"/>
          <w:u w:val="single"/>
          <w:lang w:eastAsia="en-US"/>
        </w:rPr>
        <w:t>Varianta – smlouva podléhá uveřejnění v registru smluv, ale nebude dle ZMS vyžadovat schválení příslušným ministerstvem</w:t>
      </w:r>
    </w:p>
    <w:p w14:paraId="0CDC5858"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7C35CFC1"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Smlouva je uzavřena a nabývá platnosti okamžikem podpisu poslední smluvní stranou.</w:t>
      </w:r>
    </w:p>
    <w:p w14:paraId="37700A43"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60467C96"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 xml:space="preserve">Smlouva nabývá účinnosti dnem jejího uveřejnění v registru smluv v souladu se zákonem </w:t>
      </w:r>
      <w:r>
        <w:rPr>
          <w:rFonts w:ascii="Arial" w:eastAsia="Calibri" w:hAnsi="Arial" w:cs="Arial"/>
          <w:sz w:val="22"/>
          <w:szCs w:val="22"/>
          <w:lang w:eastAsia="en-US"/>
        </w:rPr>
        <w:br/>
      </w:r>
      <w:r w:rsidRPr="00574BBC">
        <w:rPr>
          <w:rFonts w:ascii="Arial" w:eastAsia="Calibri" w:hAnsi="Arial" w:cs="Arial"/>
          <w:sz w:val="22"/>
          <w:szCs w:val="22"/>
          <w:lang w:eastAsia="en-US"/>
        </w:rPr>
        <w:t xml:space="preserve">č. 340/2015 Sb., o zvláštních podmínkách účinnosti některých smluv, uveřejňování těchto smluv </w:t>
      </w:r>
      <w:r>
        <w:rPr>
          <w:rFonts w:ascii="Arial" w:eastAsia="Calibri" w:hAnsi="Arial" w:cs="Arial"/>
          <w:sz w:val="22"/>
          <w:szCs w:val="22"/>
          <w:lang w:eastAsia="en-US"/>
        </w:rPr>
        <w:br/>
      </w:r>
      <w:r w:rsidRPr="00574BBC">
        <w:rPr>
          <w:rFonts w:ascii="Arial" w:eastAsia="Calibri" w:hAnsi="Arial" w:cs="Arial"/>
          <w:sz w:val="22"/>
          <w:szCs w:val="22"/>
          <w:lang w:eastAsia="en-US"/>
        </w:rPr>
        <w:t>a o registru smluv (zákon o registru smluv), ve znění pozdějších předpisů.</w:t>
      </w:r>
    </w:p>
    <w:p w14:paraId="0B2674F1"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5D60EAFC" w14:textId="77777777" w:rsidR="00BA1660" w:rsidRPr="00574BBC" w:rsidRDefault="00BA1660" w:rsidP="00BA1660">
      <w:pPr>
        <w:tabs>
          <w:tab w:val="left" w:pos="709"/>
        </w:tabs>
        <w:autoSpaceDE w:val="0"/>
        <w:autoSpaceDN w:val="0"/>
        <w:adjustRightInd w:val="0"/>
        <w:jc w:val="both"/>
        <w:rPr>
          <w:rFonts w:ascii="Arial" w:eastAsia="Calibri" w:hAnsi="Arial" w:cs="Arial"/>
          <w:sz w:val="20"/>
          <w:lang w:eastAsia="en-US"/>
        </w:rPr>
      </w:pPr>
      <w:r w:rsidRPr="00574BBC">
        <w:rPr>
          <w:rFonts w:ascii="Arial" w:eastAsia="Calibri" w:hAnsi="Arial" w:cs="Arial"/>
          <w:sz w:val="22"/>
          <w:szCs w:val="22"/>
          <w:lang w:eastAsia="en-US"/>
        </w:rPr>
        <w:t>Prodávající zašle tuto smlouvu správci registru smluv k uveřejnění bez zbytečného odkladu, nejpozději však do 30 dnů od uzavření smlouvy. Prodávající předá kupujícímu doklad o uveřejnění smlouvy v registru smluv podle § 5 odst. 4 zákona č. 340/2015 Sb., o registru smluv, jako potvrzení skutečnosti, že smlouva nabyla účinnosti.</w:t>
      </w:r>
    </w:p>
    <w:p w14:paraId="6A23B08B"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7638AD05"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Pro účely uveřejnění v registru smluv smluvní strany navzájem prohlašují, že smlouva neobsahuje žádné obchodní tajemství.</w:t>
      </w:r>
    </w:p>
    <w:p w14:paraId="77528190" w14:textId="77777777" w:rsidR="00BA1660" w:rsidRPr="00574BBC" w:rsidRDefault="00BA1660" w:rsidP="00BA1660">
      <w:pPr>
        <w:shd w:val="clear" w:color="auto" w:fill="FFFFFF"/>
        <w:autoSpaceDE w:val="0"/>
        <w:autoSpaceDN w:val="0"/>
        <w:adjustRightInd w:val="0"/>
        <w:spacing w:before="60" w:after="60"/>
        <w:jc w:val="both"/>
        <w:rPr>
          <w:rFonts w:ascii="Arial" w:eastAsia="Calibri" w:hAnsi="Arial" w:cs="Arial"/>
          <w:i/>
          <w:iCs/>
          <w:sz w:val="22"/>
          <w:szCs w:val="22"/>
          <w:lang w:eastAsia="en-US"/>
        </w:rPr>
      </w:pPr>
      <w:r w:rsidRPr="00574BBC">
        <w:rPr>
          <w:rFonts w:ascii="Arial" w:eastAsia="Calibri" w:hAnsi="Arial" w:cs="Arial"/>
          <w:i/>
          <w:iCs/>
          <w:sz w:val="22"/>
          <w:szCs w:val="22"/>
          <w:lang w:eastAsia="en-US"/>
        </w:rPr>
        <w:t>variantně</w:t>
      </w:r>
    </w:p>
    <w:p w14:paraId="33416F1E" w14:textId="77777777" w:rsidR="00BA1660" w:rsidRPr="00574BBC" w:rsidRDefault="00BA1660" w:rsidP="00BA1660">
      <w:pPr>
        <w:shd w:val="clear" w:color="auto" w:fill="FFFFFF"/>
        <w:autoSpaceDE w:val="0"/>
        <w:autoSpaceDN w:val="0"/>
        <w:adjustRightInd w:val="0"/>
        <w:jc w:val="both"/>
        <w:rPr>
          <w:rFonts w:ascii="Arial" w:eastAsia="Calibri" w:hAnsi="Arial" w:cs="Arial"/>
          <w:i/>
          <w:iCs/>
          <w:sz w:val="22"/>
          <w:szCs w:val="22"/>
          <w:lang w:eastAsia="en-US"/>
        </w:rPr>
      </w:pPr>
      <w:r w:rsidRPr="00574BBC">
        <w:rPr>
          <w:rFonts w:ascii="Arial" w:eastAsia="Calibri" w:hAnsi="Arial" w:cs="Arial"/>
          <w:sz w:val="22"/>
          <w:szCs w:val="22"/>
          <w:lang w:eastAsia="en-US"/>
        </w:rPr>
        <w:t xml:space="preserve">…………… prohlašuje, že níže uvedené údaje v této smlouvě považuje za své obchodní tajemství a požaduje, aby tyto údaje nebyly uveřejněny v registru smluv: …………… </w:t>
      </w:r>
      <w:r w:rsidRPr="00574BBC">
        <w:rPr>
          <w:rFonts w:ascii="Arial" w:eastAsia="Calibri" w:hAnsi="Arial" w:cs="Arial"/>
          <w:i/>
          <w:iCs/>
          <w:sz w:val="22"/>
          <w:szCs w:val="22"/>
          <w:lang w:eastAsia="en-US"/>
        </w:rPr>
        <w:t>(doplnit konkrétní údaje)</w:t>
      </w:r>
    </w:p>
    <w:p w14:paraId="7050AAD6"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61B6C4E2" w14:textId="77777777" w:rsidR="00BA1660" w:rsidRPr="00574BBC" w:rsidRDefault="00BA1660" w:rsidP="00BA1660">
      <w:pPr>
        <w:shd w:val="clear" w:color="auto" w:fill="FFFFFF"/>
        <w:autoSpaceDE w:val="0"/>
        <w:autoSpaceDN w:val="0"/>
        <w:adjustRightInd w:val="0"/>
        <w:jc w:val="center"/>
        <w:rPr>
          <w:rFonts w:ascii="Arial" w:eastAsia="Calibri" w:hAnsi="Arial" w:cs="Arial"/>
          <w:i/>
          <w:iCs/>
          <w:sz w:val="22"/>
          <w:szCs w:val="22"/>
          <w:lang w:eastAsia="en-US"/>
        </w:rPr>
      </w:pPr>
      <w:r w:rsidRPr="00574BBC">
        <w:rPr>
          <w:rFonts w:ascii="Arial" w:eastAsia="Calibri" w:hAnsi="Arial" w:cs="Arial"/>
          <w:i/>
          <w:iCs/>
          <w:sz w:val="22"/>
          <w:szCs w:val="22"/>
          <w:lang w:eastAsia="en-US"/>
        </w:rPr>
        <w:t>------------------------------------------------   Obecná ustanovení   --------------------------------------------------</w:t>
      </w:r>
    </w:p>
    <w:p w14:paraId="3BABF6BB" w14:textId="77777777" w:rsidR="00BA1660" w:rsidRPr="00574BBC" w:rsidRDefault="00BA1660" w:rsidP="00BA1660">
      <w:pPr>
        <w:shd w:val="clear" w:color="auto" w:fill="FFFFFF"/>
        <w:autoSpaceDE w:val="0"/>
        <w:autoSpaceDN w:val="0"/>
        <w:adjustRightInd w:val="0"/>
        <w:jc w:val="both"/>
        <w:rPr>
          <w:rFonts w:ascii="Arial" w:eastAsia="Calibri" w:hAnsi="Arial" w:cs="Arial"/>
          <w:b/>
          <w:bCs/>
          <w:sz w:val="22"/>
          <w:szCs w:val="22"/>
          <w:lang w:eastAsia="en-US"/>
        </w:rPr>
      </w:pPr>
    </w:p>
    <w:p w14:paraId="4F253B99" w14:textId="77777777" w:rsidR="00BA1660" w:rsidRPr="00574BBC" w:rsidRDefault="00BA1660" w:rsidP="00BA1660">
      <w:pPr>
        <w:shd w:val="clear" w:color="auto" w:fill="FFFFFF"/>
        <w:autoSpaceDE w:val="0"/>
        <w:autoSpaceDN w:val="0"/>
        <w:adjustRightInd w:val="0"/>
        <w:jc w:val="both"/>
        <w:rPr>
          <w:rFonts w:ascii="Arial" w:eastAsia="Calibri" w:hAnsi="Arial" w:cs="Arial"/>
          <w:b/>
          <w:bCs/>
          <w:i/>
          <w:iCs/>
          <w:sz w:val="22"/>
          <w:szCs w:val="22"/>
          <w:u w:val="single"/>
          <w:lang w:eastAsia="en-US"/>
        </w:rPr>
      </w:pPr>
      <w:r w:rsidRPr="00574BBC">
        <w:rPr>
          <w:rFonts w:ascii="Arial" w:eastAsia="Calibri" w:hAnsi="Arial" w:cs="Arial"/>
          <w:b/>
          <w:bCs/>
          <w:i/>
          <w:iCs/>
          <w:sz w:val="22"/>
          <w:szCs w:val="22"/>
          <w:u w:val="single"/>
          <w:lang w:eastAsia="en-US"/>
        </w:rPr>
        <w:t xml:space="preserve">Obecná ustanovení společná pro varianty A až </w:t>
      </w:r>
      <w:r>
        <w:rPr>
          <w:rFonts w:ascii="Arial" w:eastAsia="Calibri" w:hAnsi="Arial" w:cs="Arial"/>
          <w:b/>
          <w:bCs/>
          <w:i/>
          <w:iCs/>
          <w:sz w:val="22"/>
          <w:szCs w:val="22"/>
          <w:u w:val="single"/>
          <w:lang w:eastAsia="en-US"/>
        </w:rPr>
        <w:t>B</w:t>
      </w:r>
    </w:p>
    <w:p w14:paraId="626C4A5A"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6F6D3C81"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Smluvní strany berou na vědomí, že jsou svými projevy vázány od okamžiku podpisu této smlouvy.</w:t>
      </w:r>
    </w:p>
    <w:p w14:paraId="4CB70A96"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251E01B9"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Smluvní strany se dohodly, že není-li v této smlouvě stanoveno jinak, řídí se práva a povinnosti smluvních stran zákonem č. 89/2012 Sb. a zákonem č. 219/2000 Sb.</w:t>
      </w:r>
    </w:p>
    <w:p w14:paraId="0B34D8E6"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057195FF"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Smluvní strany se dohodly, že jakékoli změny a doplňky této smlouvy jsou možné pouze písemnou formou, v podobě oboustranně uzavřených, vzestupně číslovaných dodatků smlouvy.</w:t>
      </w:r>
    </w:p>
    <w:p w14:paraId="71941214"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58867D2E" w14:textId="77777777" w:rsidR="00BA1660" w:rsidRPr="00574BBC" w:rsidRDefault="00BA1660" w:rsidP="00BA1660">
      <w:pPr>
        <w:shd w:val="clear" w:color="auto" w:fill="FFFFFF"/>
        <w:suppressAutoHyphens/>
        <w:spacing w:after="120"/>
        <w:contextualSpacing/>
        <w:jc w:val="both"/>
        <w:rPr>
          <w:rFonts w:ascii="Arial" w:hAnsi="Arial" w:cs="Arial"/>
          <w:sz w:val="22"/>
          <w:szCs w:val="22"/>
        </w:rPr>
      </w:pPr>
      <w:r w:rsidRPr="00574BBC">
        <w:rPr>
          <w:rFonts w:ascii="Arial" w:hAnsi="Arial" w:cs="Arial"/>
          <w:sz w:val="22"/>
          <w:szCs w:val="22"/>
        </w:rPr>
        <w:t xml:space="preserve">Tato smlouva je vyhotovena ve … stejnopisech. </w:t>
      </w:r>
      <w:bookmarkStart w:id="2" w:name="_Hlk207695942"/>
      <w:r w:rsidRPr="00574BBC">
        <w:rPr>
          <w:rFonts w:ascii="Arial" w:hAnsi="Arial" w:cs="Arial"/>
          <w:sz w:val="22"/>
          <w:szCs w:val="22"/>
        </w:rPr>
        <w:t>Každá ze smluvních stran obdrží po jednom vyhotovení.</w:t>
      </w:r>
    </w:p>
    <w:bookmarkEnd w:id="2"/>
    <w:p w14:paraId="3A7D278D" w14:textId="77777777" w:rsidR="00BA1660" w:rsidRPr="00574BBC" w:rsidRDefault="00BA1660" w:rsidP="00BA1660">
      <w:pPr>
        <w:shd w:val="clear" w:color="auto" w:fill="FFFFFF"/>
        <w:suppressAutoHyphens/>
        <w:spacing w:after="120"/>
        <w:contextualSpacing/>
        <w:jc w:val="both"/>
        <w:rPr>
          <w:rFonts w:ascii="Arial" w:hAnsi="Arial" w:cs="Arial"/>
          <w:bCs/>
          <w:color w:val="FF0000"/>
          <w:sz w:val="22"/>
          <w:szCs w:val="24"/>
          <w:u w:val="single"/>
        </w:rPr>
      </w:pPr>
    </w:p>
    <w:p w14:paraId="6E631DE4" w14:textId="77777777" w:rsidR="00BA1660" w:rsidRPr="00574BBC" w:rsidRDefault="00BA1660" w:rsidP="00BA1660">
      <w:pPr>
        <w:overflowPunct w:val="0"/>
        <w:jc w:val="both"/>
        <w:rPr>
          <w:rFonts w:ascii="Arial" w:hAnsi="Arial" w:cs="Arial"/>
          <w:sz w:val="22"/>
        </w:rPr>
      </w:pPr>
      <w:bookmarkStart w:id="3" w:name="_Hlk187042530"/>
      <w:r w:rsidRPr="00574BBC">
        <w:rPr>
          <w:rFonts w:ascii="Arial" w:hAnsi="Arial" w:cs="Arial"/>
          <w:b/>
          <w:bCs/>
          <w:i/>
          <w:iCs/>
          <w:sz w:val="22"/>
          <w:u w:val="single"/>
        </w:rPr>
        <w:t>Varianta pro smlouvu podepisovanou elektronicky:</w:t>
      </w:r>
      <w:r w:rsidRPr="00574BBC">
        <w:rPr>
          <w:rFonts w:ascii="Arial" w:hAnsi="Arial" w:cs="Arial"/>
          <w:sz w:val="22"/>
        </w:rPr>
        <w:t xml:space="preserve"> </w:t>
      </w:r>
    </w:p>
    <w:p w14:paraId="6B7EB394" w14:textId="77777777" w:rsidR="00BA1660" w:rsidRPr="00574BBC" w:rsidRDefault="00BA1660" w:rsidP="00BA1660">
      <w:pPr>
        <w:overflowPunct w:val="0"/>
        <w:jc w:val="both"/>
        <w:rPr>
          <w:rFonts w:ascii="Arial" w:hAnsi="Arial" w:cs="Arial"/>
          <w:b/>
          <w:bCs/>
          <w:i/>
          <w:iCs/>
          <w:sz w:val="22"/>
          <w:u w:val="single"/>
        </w:rPr>
      </w:pPr>
      <w:r w:rsidRPr="00574BBC">
        <w:rPr>
          <w:rFonts w:ascii="Arial" w:hAnsi="Arial" w:cs="Arial"/>
          <w:sz w:val="22"/>
        </w:rPr>
        <w:t>Tato smlouva je vyhotovena elektronicky v</w:t>
      </w:r>
      <w:r w:rsidRPr="00574BBC">
        <w:rPr>
          <w:rFonts w:ascii="Arial" w:hAnsi="Arial" w:cs="Arial"/>
          <w:sz w:val="22"/>
          <w:szCs w:val="22"/>
          <w:lang w:bidi="cs-CZ"/>
        </w:rPr>
        <w:t xml:space="preserve"> 1 (jednom) vyhotovení v českém jazyce s platností originálu s elektronickými podpisy obou smluvních stran v souladu se zákonem č. 297/2016 Sb., </w:t>
      </w:r>
      <w:r>
        <w:rPr>
          <w:rFonts w:ascii="Arial" w:hAnsi="Arial" w:cs="Arial"/>
          <w:sz w:val="22"/>
          <w:szCs w:val="22"/>
          <w:lang w:bidi="cs-CZ"/>
        </w:rPr>
        <w:br/>
      </w:r>
      <w:r w:rsidRPr="00574BBC">
        <w:rPr>
          <w:rFonts w:ascii="Arial" w:hAnsi="Arial" w:cs="Arial"/>
          <w:sz w:val="22"/>
          <w:szCs w:val="22"/>
          <w:lang w:bidi="cs-CZ"/>
        </w:rPr>
        <w:t>o službách vytvářejících důvěru pro elektronické transakce, ve znění pozdějších předpisů</w:t>
      </w:r>
      <w:r w:rsidRPr="00574BBC">
        <w:rPr>
          <w:rFonts w:ascii="Arial" w:hAnsi="Arial" w:cs="Arial"/>
        </w:rPr>
        <w:t>.</w:t>
      </w:r>
    </w:p>
    <w:bookmarkEnd w:id="3"/>
    <w:p w14:paraId="76BC296D" w14:textId="77777777" w:rsidR="00BA1660" w:rsidRPr="00574BBC" w:rsidRDefault="00BA1660" w:rsidP="00BA1660">
      <w:pPr>
        <w:tabs>
          <w:tab w:val="left" w:pos="709"/>
        </w:tabs>
        <w:autoSpaceDE w:val="0"/>
        <w:autoSpaceDN w:val="0"/>
        <w:adjustRightInd w:val="0"/>
        <w:jc w:val="both"/>
        <w:rPr>
          <w:rFonts w:ascii="Arial" w:eastAsia="Calibri" w:hAnsi="Arial" w:cs="Arial"/>
          <w:sz w:val="22"/>
          <w:szCs w:val="22"/>
          <w:lang w:eastAsia="en-US"/>
        </w:rPr>
      </w:pPr>
    </w:p>
    <w:p w14:paraId="2B8E33C2" w14:textId="77777777" w:rsidR="00BA1660" w:rsidRPr="00574BBC" w:rsidRDefault="00BA1660" w:rsidP="00BA1660">
      <w:pPr>
        <w:tabs>
          <w:tab w:val="left" w:pos="709"/>
        </w:tabs>
        <w:autoSpaceDE w:val="0"/>
        <w:autoSpaceDN w:val="0"/>
        <w:adjustRightInd w:val="0"/>
        <w:jc w:val="both"/>
        <w:rPr>
          <w:rFonts w:ascii="Arial" w:eastAsia="Calibri" w:hAnsi="Arial" w:cs="Arial"/>
          <w:b/>
          <w:bCs/>
          <w:sz w:val="22"/>
          <w:szCs w:val="22"/>
          <w:lang w:eastAsia="en-US"/>
        </w:rPr>
      </w:pPr>
      <w:r w:rsidRPr="00574BBC">
        <w:rPr>
          <w:rFonts w:ascii="Arial" w:eastAsia="Calibri" w:hAnsi="Arial" w:cs="Arial"/>
          <w:sz w:val="22"/>
          <w:szCs w:val="22"/>
          <w:lang w:eastAsia="en-US"/>
        </w:rPr>
        <w:t>Přílohou této smlouvy je</w:t>
      </w:r>
      <w:r w:rsidRPr="00574BBC">
        <w:rPr>
          <w:rFonts w:ascii="Arial" w:eastAsia="Calibri" w:hAnsi="Arial" w:cs="Arial"/>
          <w:b/>
          <w:bCs/>
          <w:sz w:val="22"/>
          <w:szCs w:val="22"/>
          <w:lang w:eastAsia="en-US"/>
        </w:rPr>
        <w:t xml:space="preserve"> </w:t>
      </w:r>
    </w:p>
    <w:p w14:paraId="09646861" w14:textId="77777777" w:rsidR="00BA1660" w:rsidRPr="00574BBC" w:rsidRDefault="00BA1660" w:rsidP="00BA1660">
      <w:pPr>
        <w:numPr>
          <w:ilvl w:val="0"/>
          <w:numId w:val="5"/>
        </w:numPr>
        <w:tabs>
          <w:tab w:val="left" w:pos="709"/>
        </w:tabs>
        <w:autoSpaceDE w:val="0"/>
        <w:autoSpaceDN w:val="0"/>
        <w:adjustRightInd w:val="0"/>
        <w:contextualSpacing/>
        <w:jc w:val="both"/>
        <w:rPr>
          <w:rFonts w:ascii="Arial" w:eastAsia="Calibri" w:hAnsi="Arial" w:cs="Arial"/>
          <w:i/>
          <w:iCs/>
          <w:sz w:val="22"/>
          <w:szCs w:val="22"/>
          <w:lang w:eastAsia="en-US"/>
        </w:rPr>
      </w:pPr>
      <w:r w:rsidRPr="00574BBC">
        <w:rPr>
          <w:rFonts w:ascii="Arial" w:eastAsia="Calibri" w:hAnsi="Arial" w:cs="Arial"/>
          <w:i/>
          <w:iCs/>
          <w:sz w:val="22"/>
          <w:szCs w:val="22"/>
          <w:lang w:eastAsia="en-US"/>
        </w:rPr>
        <w:t>doložka dle zákona č.: ...................., ve znění pozdějších předpisů</w:t>
      </w:r>
    </w:p>
    <w:p w14:paraId="6C050EFA" w14:textId="77777777" w:rsidR="00BA1660" w:rsidRPr="00574BBC" w:rsidRDefault="00BA1660" w:rsidP="00BA1660">
      <w:pPr>
        <w:tabs>
          <w:tab w:val="left" w:pos="709"/>
        </w:tabs>
        <w:autoSpaceDE w:val="0"/>
        <w:autoSpaceDN w:val="0"/>
        <w:adjustRightInd w:val="0"/>
        <w:jc w:val="both"/>
        <w:rPr>
          <w:rFonts w:ascii="Arial" w:eastAsia="Calibri" w:hAnsi="Arial" w:cs="Arial"/>
          <w:i/>
          <w:iCs/>
          <w:sz w:val="22"/>
          <w:szCs w:val="22"/>
          <w:lang w:eastAsia="en-US"/>
        </w:rPr>
      </w:pPr>
    </w:p>
    <w:p w14:paraId="191C8070" w14:textId="77777777" w:rsidR="00BA1660" w:rsidRPr="00574BBC" w:rsidRDefault="00BA1660" w:rsidP="00BA1660">
      <w:pPr>
        <w:tabs>
          <w:tab w:val="center" w:pos="4536"/>
          <w:tab w:val="left" w:pos="5222"/>
        </w:tabs>
        <w:autoSpaceDE w:val="0"/>
        <w:autoSpaceDN w:val="0"/>
        <w:adjustRightInd w:val="0"/>
        <w:spacing w:before="60" w:after="60"/>
        <w:jc w:val="both"/>
        <w:rPr>
          <w:rFonts w:ascii="Arial" w:eastAsia="Calibri" w:hAnsi="Arial" w:cs="Arial"/>
          <w:b/>
          <w:bCs/>
          <w:i/>
          <w:iCs/>
          <w:sz w:val="22"/>
          <w:szCs w:val="22"/>
          <w:u w:val="single"/>
          <w:lang w:eastAsia="en-US"/>
        </w:rPr>
      </w:pPr>
      <w:r w:rsidRPr="00574BBC">
        <w:rPr>
          <w:rFonts w:ascii="Arial" w:eastAsia="Calibri" w:hAnsi="Arial" w:cs="Arial"/>
          <w:b/>
          <w:bCs/>
          <w:i/>
          <w:iCs/>
          <w:sz w:val="22"/>
          <w:szCs w:val="22"/>
          <w:u w:val="single"/>
          <w:lang w:eastAsia="en-US"/>
        </w:rPr>
        <w:t>Varianta – pouze u smluv uzavřených s ÚSC</w:t>
      </w:r>
      <w:r w:rsidRPr="00574BBC">
        <w:rPr>
          <w:rFonts w:ascii="Arial" w:hAnsi="Arial" w:cs="Arial"/>
          <w:b/>
          <w:i/>
          <w:sz w:val="22"/>
          <w:szCs w:val="22"/>
          <w:u w:val="single"/>
        </w:rPr>
        <w:t>, pokud smlouva nebude zveřejněna v registru smluv:</w:t>
      </w:r>
    </w:p>
    <w:p w14:paraId="757806A6" w14:textId="77777777" w:rsidR="00BA1660" w:rsidRPr="00574BBC" w:rsidRDefault="00BA1660" w:rsidP="00BA1660">
      <w:pPr>
        <w:tabs>
          <w:tab w:val="left" w:pos="709"/>
        </w:tabs>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14:paraId="18A416D4" w14:textId="77777777" w:rsidR="00BA1660" w:rsidRPr="00574BBC" w:rsidRDefault="00BA1660" w:rsidP="00BA1660">
      <w:pPr>
        <w:shd w:val="clear" w:color="auto" w:fill="FFFFFF"/>
        <w:autoSpaceDE w:val="0"/>
        <w:autoSpaceDN w:val="0"/>
        <w:adjustRightInd w:val="0"/>
        <w:jc w:val="both"/>
        <w:rPr>
          <w:rFonts w:ascii="Arial" w:eastAsia="Calibri" w:hAnsi="Arial" w:cs="Arial"/>
          <w:sz w:val="22"/>
          <w:szCs w:val="22"/>
          <w:lang w:eastAsia="en-US"/>
        </w:rPr>
      </w:pPr>
    </w:p>
    <w:p w14:paraId="6A0C74B1"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Smluvní strany prohlašují, že tuto smlouvu uzavřely svobodně a vážně, nikoliv z přinucení nebo omylu. Na důkaz toho připojují své vlastnoruční podpisy.</w:t>
      </w:r>
    </w:p>
    <w:p w14:paraId="7AE5948C" w14:textId="77777777" w:rsidR="00BA1660" w:rsidRPr="00574BBC" w:rsidRDefault="00BA1660" w:rsidP="00BA1660">
      <w:pPr>
        <w:autoSpaceDE w:val="0"/>
        <w:autoSpaceDN w:val="0"/>
        <w:adjustRightInd w:val="0"/>
        <w:jc w:val="both"/>
        <w:rPr>
          <w:rFonts w:ascii="Arial" w:eastAsia="Calibri" w:hAnsi="Arial" w:cs="Arial"/>
          <w:sz w:val="22"/>
          <w:szCs w:val="22"/>
          <w:lang w:eastAsia="en-US"/>
        </w:rPr>
      </w:pPr>
      <w:bookmarkStart w:id="4" w:name="_Hlk40681942"/>
    </w:p>
    <w:tbl>
      <w:tblPr>
        <w:tblW w:w="9356" w:type="dxa"/>
        <w:tblInd w:w="-5" w:type="dxa"/>
        <w:tblLayout w:type="fixed"/>
        <w:tblLook w:val="0000" w:firstRow="0" w:lastRow="0" w:firstColumn="0" w:lastColumn="0" w:noHBand="0" w:noVBand="0"/>
      </w:tblPr>
      <w:tblGrid>
        <w:gridCol w:w="4678"/>
        <w:gridCol w:w="4678"/>
      </w:tblGrid>
      <w:tr w:rsidR="00BA1660" w:rsidRPr="00574BBC" w14:paraId="05A0BB52" w14:textId="77777777" w:rsidTr="003811A1">
        <w:tc>
          <w:tcPr>
            <w:tcW w:w="4678" w:type="dxa"/>
          </w:tcPr>
          <w:p w14:paraId="5480AE6D" w14:textId="77777777" w:rsidR="00BA1660" w:rsidRPr="00574BBC" w:rsidRDefault="00BA1660" w:rsidP="003811A1">
            <w:pPr>
              <w:tabs>
                <w:tab w:val="left" w:pos="709"/>
              </w:tabs>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V Hodoníně dne …………………</w:t>
            </w:r>
          </w:p>
          <w:p w14:paraId="67B07744" w14:textId="77777777" w:rsidR="00BA1660" w:rsidRPr="00574BBC" w:rsidRDefault="00BA1660" w:rsidP="003811A1">
            <w:pPr>
              <w:tabs>
                <w:tab w:val="left" w:pos="709"/>
              </w:tabs>
              <w:autoSpaceDE w:val="0"/>
              <w:autoSpaceDN w:val="0"/>
              <w:adjustRightInd w:val="0"/>
              <w:jc w:val="both"/>
              <w:rPr>
                <w:rFonts w:ascii="Arial" w:eastAsia="Calibri" w:hAnsi="Arial" w:cs="Arial"/>
                <w:b/>
                <w:bCs/>
                <w:i/>
                <w:iCs/>
                <w:sz w:val="22"/>
                <w:szCs w:val="22"/>
                <w:lang w:eastAsia="en-US"/>
              </w:rPr>
            </w:pPr>
            <w:r w:rsidRPr="00574BBC">
              <w:rPr>
                <w:rFonts w:ascii="Arial" w:eastAsia="Calibri" w:hAnsi="Arial" w:cs="Arial"/>
                <w:b/>
                <w:bCs/>
                <w:i/>
                <w:iCs/>
                <w:sz w:val="22"/>
                <w:szCs w:val="22"/>
                <w:lang w:eastAsia="en-US"/>
              </w:rPr>
              <w:t>Varianta:</w:t>
            </w:r>
          </w:p>
          <w:p w14:paraId="77DC6C94" w14:textId="77777777" w:rsidR="00BA1660" w:rsidRPr="00574BBC" w:rsidRDefault="00BA1660" w:rsidP="003811A1">
            <w:pPr>
              <w:tabs>
                <w:tab w:val="left" w:pos="709"/>
              </w:tabs>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V Hodoníně dle doložky elektronického podpisu</w:t>
            </w:r>
          </w:p>
        </w:tc>
        <w:tc>
          <w:tcPr>
            <w:tcW w:w="4678" w:type="dxa"/>
          </w:tcPr>
          <w:p w14:paraId="5E3E53CA" w14:textId="77777777" w:rsidR="00BA1660" w:rsidRPr="00574BBC" w:rsidRDefault="00BA1660" w:rsidP="003811A1">
            <w:pPr>
              <w:tabs>
                <w:tab w:val="left" w:pos="709"/>
              </w:tabs>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V ………………… dne …………………</w:t>
            </w:r>
          </w:p>
          <w:p w14:paraId="18214720" w14:textId="77777777" w:rsidR="00BA1660" w:rsidRPr="00574BBC" w:rsidRDefault="00BA1660" w:rsidP="003811A1">
            <w:pPr>
              <w:tabs>
                <w:tab w:val="left" w:pos="709"/>
              </w:tabs>
              <w:autoSpaceDE w:val="0"/>
              <w:autoSpaceDN w:val="0"/>
              <w:adjustRightInd w:val="0"/>
              <w:jc w:val="both"/>
              <w:rPr>
                <w:rFonts w:ascii="Arial" w:eastAsia="Calibri" w:hAnsi="Arial" w:cs="Arial"/>
                <w:b/>
                <w:bCs/>
                <w:i/>
                <w:iCs/>
                <w:sz w:val="22"/>
                <w:szCs w:val="22"/>
                <w:lang w:eastAsia="en-US"/>
              </w:rPr>
            </w:pPr>
            <w:r w:rsidRPr="00574BBC">
              <w:rPr>
                <w:rFonts w:ascii="Arial" w:eastAsia="Calibri" w:hAnsi="Arial" w:cs="Arial"/>
                <w:b/>
                <w:bCs/>
                <w:i/>
                <w:iCs/>
                <w:sz w:val="22"/>
                <w:szCs w:val="22"/>
                <w:lang w:eastAsia="en-US"/>
              </w:rPr>
              <w:t>Varianta:</w:t>
            </w:r>
          </w:p>
          <w:p w14:paraId="4FB248D4" w14:textId="77777777" w:rsidR="00BA1660" w:rsidRPr="00574BBC" w:rsidRDefault="00BA1660" w:rsidP="003811A1">
            <w:pPr>
              <w:tabs>
                <w:tab w:val="left" w:pos="709"/>
              </w:tabs>
              <w:autoSpaceDE w:val="0"/>
              <w:autoSpaceDN w:val="0"/>
              <w:adjustRightInd w:val="0"/>
              <w:jc w:val="both"/>
              <w:rPr>
                <w:rFonts w:ascii="Arial" w:eastAsia="Calibri" w:hAnsi="Arial" w:cs="Arial"/>
                <w:sz w:val="22"/>
                <w:szCs w:val="22"/>
                <w:lang w:eastAsia="en-US"/>
              </w:rPr>
            </w:pPr>
            <w:r w:rsidRPr="00574BBC">
              <w:rPr>
                <w:rFonts w:ascii="Arial" w:eastAsia="Calibri" w:hAnsi="Arial" w:cs="Arial"/>
                <w:sz w:val="22"/>
                <w:szCs w:val="22"/>
                <w:lang w:eastAsia="en-US"/>
              </w:rPr>
              <w:t>V …………………. dle doložky elektronického podpisu</w:t>
            </w:r>
          </w:p>
        </w:tc>
      </w:tr>
      <w:tr w:rsidR="00BA1660" w:rsidRPr="00574BBC" w14:paraId="1213A593" w14:textId="77777777" w:rsidTr="003811A1">
        <w:trPr>
          <w:trHeight w:val="925"/>
        </w:trPr>
        <w:tc>
          <w:tcPr>
            <w:tcW w:w="4678" w:type="dxa"/>
          </w:tcPr>
          <w:p w14:paraId="023EE527" w14:textId="77777777" w:rsidR="00BA1660" w:rsidRPr="00574BBC" w:rsidRDefault="00BA1660" w:rsidP="003811A1">
            <w:pPr>
              <w:tabs>
                <w:tab w:val="left" w:pos="709"/>
              </w:tabs>
              <w:autoSpaceDE w:val="0"/>
              <w:autoSpaceDN w:val="0"/>
              <w:adjustRightInd w:val="0"/>
              <w:jc w:val="both"/>
              <w:rPr>
                <w:rFonts w:ascii="Arial" w:eastAsia="Calibri" w:hAnsi="Arial" w:cs="Arial"/>
                <w:sz w:val="22"/>
                <w:szCs w:val="22"/>
                <w:lang w:eastAsia="en-US"/>
              </w:rPr>
            </w:pPr>
          </w:p>
          <w:p w14:paraId="41E9AAA9" w14:textId="77777777" w:rsidR="00BA1660" w:rsidRPr="00574BBC" w:rsidRDefault="00BA1660" w:rsidP="003811A1">
            <w:pPr>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Česká republika – Úřad pro zastupování</w:t>
            </w:r>
          </w:p>
          <w:p w14:paraId="3C44F6A8" w14:textId="77777777" w:rsidR="00BA1660" w:rsidRPr="00574BBC" w:rsidRDefault="00BA1660" w:rsidP="003811A1">
            <w:pPr>
              <w:autoSpaceDE w:val="0"/>
              <w:autoSpaceDN w:val="0"/>
              <w:adjustRightInd w:val="0"/>
              <w:jc w:val="center"/>
              <w:rPr>
                <w:rFonts w:ascii="Arial" w:eastAsia="Calibri" w:hAnsi="Arial" w:cs="Arial"/>
                <w:b/>
                <w:bCs/>
                <w:sz w:val="22"/>
                <w:szCs w:val="22"/>
                <w:lang w:eastAsia="en-US"/>
              </w:rPr>
            </w:pPr>
            <w:r w:rsidRPr="00574BBC">
              <w:rPr>
                <w:rFonts w:ascii="Arial" w:eastAsia="Calibri" w:hAnsi="Arial" w:cs="Arial"/>
                <w:b/>
                <w:bCs/>
                <w:sz w:val="22"/>
                <w:szCs w:val="22"/>
                <w:lang w:eastAsia="en-US"/>
              </w:rPr>
              <w:t>státu ve věcech majetkových</w:t>
            </w:r>
          </w:p>
          <w:p w14:paraId="3CB74CAB" w14:textId="77777777" w:rsidR="00BA1660" w:rsidRPr="00574BBC" w:rsidRDefault="00BA1660" w:rsidP="003811A1">
            <w:pPr>
              <w:tabs>
                <w:tab w:val="left" w:pos="709"/>
              </w:tabs>
              <w:autoSpaceDE w:val="0"/>
              <w:autoSpaceDN w:val="0"/>
              <w:adjustRightInd w:val="0"/>
              <w:jc w:val="both"/>
              <w:rPr>
                <w:rFonts w:ascii="Arial" w:eastAsia="Calibri" w:hAnsi="Arial" w:cs="Arial"/>
                <w:sz w:val="22"/>
                <w:szCs w:val="22"/>
                <w:lang w:eastAsia="en-US"/>
              </w:rPr>
            </w:pPr>
          </w:p>
          <w:p w14:paraId="5F051A74" w14:textId="77777777" w:rsidR="00BA1660" w:rsidRPr="00574BBC" w:rsidRDefault="00BA1660" w:rsidP="003811A1">
            <w:pPr>
              <w:tabs>
                <w:tab w:val="left" w:pos="709"/>
              </w:tabs>
              <w:autoSpaceDE w:val="0"/>
              <w:autoSpaceDN w:val="0"/>
              <w:adjustRightInd w:val="0"/>
              <w:jc w:val="both"/>
              <w:rPr>
                <w:rFonts w:ascii="Arial" w:eastAsia="Calibri" w:hAnsi="Arial" w:cs="Arial"/>
                <w:sz w:val="22"/>
                <w:szCs w:val="22"/>
                <w:lang w:eastAsia="en-US"/>
              </w:rPr>
            </w:pPr>
          </w:p>
          <w:p w14:paraId="61D4C847" w14:textId="77777777" w:rsidR="00BA1660" w:rsidRPr="00574BBC" w:rsidRDefault="00BA1660" w:rsidP="003811A1">
            <w:pPr>
              <w:tabs>
                <w:tab w:val="left" w:pos="709"/>
              </w:tabs>
              <w:autoSpaceDE w:val="0"/>
              <w:autoSpaceDN w:val="0"/>
              <w:adjustRightInd w:val="0"/>
              <w:jc w:val="both"/>
              <w:rPr>
                <w:rFonts w:ascii="Arial" w:eastAsia="Calibri" w:hAnsi="Arial" w:cs="Arial"/>
                <w:sz w:val="22"/>
                <w:szCs w:val="22"/>
                <w:lang w:eastAsia="en-US"/>
              </w:rPr>
            </w:pPr>
          </w:p>
        </w:tc>
        <w:tc>
          <w:tcPr>
            <w:tcW w:w="4678" w:type="dxa"/>
          </w:tcPr>
          <w:p w14:paraId="3B143A76" w14:textId="77777777" w:rsidR="00BA1660" w:rsidRPr="00574BBC" w:rsidRDefault="00BA1660" w:rsidP="003811A1">
            <w:pPr>
              <w:tabs>
                <w:tab w:val="left" w:pos="709"/>
              </w:tabs>
              <w:autoSpaceDE w:val="0"/>
              <w:autoSpaceDN w:val="0"/>
              <w:adjustRightInd w:val="0"/>
              <w:jc w:val="both"/>
              <w:rPr>
                <w:rFonts w:ascii="Arial" w:eastAsia="Calibri" w:hAnsi="Arial" w:cs="Arial"/>
                <w:sz w:val="22"/>
                <w:szCs w:val="22"/>
                <w:lang w:eastAsia="en-US"/>
              </w:rPr>
            </w:pPr>
          </w:p>
        </w:tc>
      </w:tr>
      <w:tr w:rsidR="00BA1660" w:rsidRPr="00574BBC" w14:paraId="5ED51689" w14:textId="77777777" w:rsidTr="003811A1">
        <w:trPr>
          <w:trHeight w:val="35"/>
        </w:trPr>
        <w:tc>
          <w:tcPr>
            <w:tcW w:w="4678" w:type="dxa"/>
          </w:tcPr>
          <w:p w14:paraId="16C3B0AD" w14:textId="77777777" w:rsidR="00BA1660" w:rsidRPr="00574BBC" w:rsidRDefault="00BA1660" w:rsidP="003811A1">
            <w:pPr>
              <w:tabs>
                <w:tab w:val="left" w:pos="709"/>
              </w:tabs>
              <w:autoSpaceDE w:val="0"/>
              <w:autoSpaceDN w:val="0"/>
              <w:adjustRightInd w:val="0"/>
              <w:jc w:val="both"/>
              <w:rPr>
                <w:rFonts w:ascii="Arial" w:eastAsia="Calibri" w:hAnsi="Arial" w:cs="Arial"/>
                <w:szCs w:val="24"/>
                <w:lang w:eastAsia="en-US"/>
              </w:rPr>
            </w:pPr>
            <w:r w:rsidRPr="00574BBC">
              <w:rPr>
                <w:rFonts w:ascii="Arial" w:eastAsia="Calibri" w:hAnsi="Arial" w:cs="Arial"/>
                <w:sz w:val="22"/>
                <w:szCs w:val="22"/>
                <w:lang w:eastAsia="en-US"/>
              </w:rPr>
              <w:t>…………………………….………………………</w:t>
            </w:r>
          </w:p>
        </w:tc>
        <w:tc>
          <w:tcPr>
            <w:tcW w:w="4678" w:type="dxa"/>
          </w:tcPr>
          <w:p w14:paraId="6C5DA022" w14:textId="77777777" w:rsidR="00BA1660" w:rsidRPr="00574BBC" w:rsidRDefault="00BA1660" w:rsidP="003811A1">
            <w:pPr>
              <w:tabs>
                <w:tab w:val="left" w:pos="709"/>
              </w:tabs>
              <w:autoSpaceDE w:val="0"/>
              <w:autoSpaceDN w:val="0"/>
              <w:adjustRightInd w:val="0"/>
              <w:jc w:val="both"/>
              <w:rPr>
                <w:rFonts w:ascii="Arial" w:eastAsia="Calibri" w:hAnsi="Arial" w:cs="Arial"/>
                <w:szCs w:val="24"/>
                <w:lang w:eastAsia="en-US"/>
              </w:rPr>
            </w:pPr>
            <w:r w:rsidRPr="00574BBC">
              <w:rPr>
                <w:rFonts w:ascii="Arial" w:eastAsia="Calibri" w:hAnsi="Arial" w:cs="Arial"/>
                <w:sz w:val="22"/>
                <w:szCs w:val="22"/>
                <w:lang w:eastAsia="en-US"/>
              </w:rPr>
              <w:t>…………………………….……………………</w:t>
            </w:r>
          </w:p>
        </w:tc>
      </w:tr>
      <w:tr w:rsidR="00BA1660" w:rsidRPr="00574BBC" w14:paraId="5E13C84F" w14:textId="77777777" w:rsidTr="003811A1">
        <w:trPr>
          <w:trHeight w:val="327"/>
        </w:trPr>
        <w:tc>
          <w:tcPr>
            <w:tcW w:w="4678" w:type="dxa"/>
          </w:tcPr>
          <w:p w14:paraId="2FCE6C0C" w14:textId="77777777" w:rsidR="00BA1660" w:rsidRPr="00574BBC" w:rsidRDefault="00BA1660" w:rsidP="003811A1">
            <w:pPr>
              <w:tabs>
                <w:tab w:val="left" w:pos="709"/>
              </w:tabs>
              <w:autoSpaceDE w:val="0"/>
              <w:autoSpaceDN w:val="0"/>
              <w:adjustRightInd w:val="0"/>
              <w:jc w:val="center"/>
              <w:rPr>
                <w:rFonts w:ascii="Arial" w:eastAsia="Calibri" w:hAnsi="Arial" w:cs="Arial"/>
                <w:iCs/>
                <w:sz w:val="22"/>
                <w:szCs w:val="22"/>
                <w:lang w:eastAsia="en-US"/>
              </w:rPr>
            </w:pPr>
            <w:r w:rsidRPr="00574BBC">
              <w:rPr>
                <w:rFonts w:ascii="Arial" w:eastAsia="Calibri" w:hAnsi="Arial" w:cs="Arial"/>
                <w:iCs/>
                <w:sz w:val="22"/>
                <w:szCs w:val="22"/>
                <w:lang w:eastAsia="en-US"/>
              </w:rPr>
              <w:t>Mgr. Pavla Keňová</w:t>
            </w:r>
          </w:p>
          <w:p w14:paraId="1D13DFE1" w14:textId="77777777" w:rsidR="00BA1660" w:rsidRPr="00574BBC" w:rsidRDefault="00BA1660" w:rsidP="003811A1">
            <w:pPr>
              <w:tabs>
                <w:tab w:val="left" w:pos="709"/>
              </w:tabs>
              <w:autoSpaceDE w:val="0"/>
              <w:autoSpaceDN w:val="0"/>
              <w:adjustRightInd w:val="0"/>
              <w:jc w:val="center"/>
              <w:rPr>
                <w:rFonts w:ascii="Arial" w:eastAsia="Calibri" w:hAnsi="Arial" w:cs="Arial"/>
                <w:b/>
                <w:bCs/>
                <w:szCs w:val="24"/>
                <w:lang w:eastAsia="en-US"/>
              </w:rPr>
            </w:pPr>
            <w:r>
              <w:rPr>
                <w:rFonts w:ascii="Arial" w:eastAsia="Calibri" w:hAnsi="Arial" w:cs="Arial"/>
                <w:iCs/>
                <w:sz w:val="22"/>
                <w:szCs w:val="22"/>
                <w:lang w:eastAsia="en-US"/>
              </w:rPr>
              <w:t>vedoucí</w:t>
            </w:r>
            <w:r w:rsidRPr="00574BBC">
              <w:rPr>
                <w:rFonts w:ascii="Arial" w:eastAsia="Calibri" w:hAnsi="Arial" w:cs="Arial"/>
                <w:iCs/>
                <w:sz w:val="22"/>
                <w:szCs w:val="22"/>
                <w:lang w:eastAsia="en-US"/>
              </w:rPr>
              <w:t xml:space="preserve"> odboru Odloučené pracoviště Hodonín</w:t>
            </w:r>
          </w:p>
        </w:tc>
        <w:tc>
          <w:tcPr>
            <w:tcW w:w="4678" w:type="dxa"/>
          </w:tcPr>
          <w:p w14:paraId="1E807436" w14:textId="77777777" w:rsidR="00BA1660" w:rsidRPr="00574BBC" w:rsidRDefault="00BA1660" w:rsidP="003811A1">
            <w:pPr>
              <w:tabs>
                <w:tab w:val="left" w:pos="709"/>
              </w:tabs>
              <w:autoSpaceDE w:val="0"/>
              <w:autoSpaceDN w:val="0"/>
              <w:adjustRightInd w:val="0"/>
              <w:jc w:val="center"/>
              <w:rPr>
                <w:rFonts w:ascii="Arial" w:eastAsia="Calibri" w:hAnsi="Arial" w:cs="Arial"/>
                <w:i/>
                <w:iCs/>
                <w:sz w:val="22"/>
                <w:szCs w:val="22"/>
                <w:lang w:eastAsia="en-US"/>
              </w:rPr>
            </w:pPr>
            <w:r w:rsidRPr="00574BBC">
              <w:rPr>
                <w:rFonts w:ascii="Arial" w:eastAsia="Calibri" w:hAnsi="Arial" w:cs="Arial"/>
                <w:i/>
                <w:iCs/>
                <w:sz w:val="22"/>
                <w:szCs w:val="22"/>
                <w:lang w:eastAsia="en-US"/>
              </w:rPr>
              <w:t xml:space="preserve">akademický titul, jméno, příjmení, vědecká hodnost, funkce opravňující k jednání nebo jednající na základě plné moci, </w:t>
            </w:r>
          </w:p>
          <w:p w14:paraId="40F6FB4E" w14:textId="77777777" w:rsidR="00BA1660" w:rsidRPr="00574BBC" w:rsidRDefault="00BA1660" w:rsidP="003811A1">
            <w:pPr>
              <w:tabs>
                <w:tab w:val="left" w:pos="709"/>
              </w:tabs>
              <w:autoSpaceDE w:val="0"/>
              <w:autoSpaceDN w:val="0"/>
              <w:adjustRightInd w:val="0"/>
              <w:jc w:val="center"/>
              <w:rPr>
                <w:rFonts w:ascii="Arial" w:eastAsia="Calibri" w:hAnsi="Arial" w:cs="Arial"/>
                <w:b/>
                <w:bCs/>
                <w:strike/>
                <w:szCs w:val="24"/>
                <w:lang w:eastAsia="en-US"/>
              </w:rPr>
            </w:pPr>
            <w:r w:rsidRPr="00574BBC">
              <w:rPr>
                <w:rFonts w:ascii="Arial" w:eastAsia="Calibri" w:hAnsi="Arial" w:cs="Arial"/>
                <w:i/>
                <w:iCs/>
                <w:sz w:val="22"/>
                <w:szCs w:val="22"/>
                <w:lang w:eastAsia="en-US"/>
              </w:rPr>
              <w:t>název</w:t>
            </w:r>
          </w:p>
        </w:tc>
      </w:tr>
      <w:bookmarkEnd w:id="4"/>
    </w:tbl>
    <w:p w14:paraId="37F86AE6" w14:textId="77777777" w:rsidR="00BA1660" w:rsidRPr="00574BBC" w:rsidRDefault="00BA1660" w:rsidP="00BA1660">
      <w:pPr>
        <w:tabs>
          <w:tab w:val="left" w:pos="426"/>
          <w:tab w:val="left" w:pos="851"/>
        </w:tabs>
        <w:autoSpaceDE w:val="0"/>
        <w:autoSpaceDN w:val="0"/>
        <w:adjustRightInd w:val="0"/>
        <w:jc w:val="both"/>
        <w:rPr>
          <w:rFonts w:ascii="Arial" w:eastAsia="Calibri" w:hAnsi="Arial" w:cs="Arial"/>
          <w:sz w:val="22"/>
          <w:szCs w:val="22"/>
          <w:u w:val="single"/>
          <w:lang w:eastAsia="en-US"/>
        </w:rPr>
      </w:pPr>
    </w:p>
    <w:p w14:paraId="5029B81F" w14:textId="77777777" w:rsidR="00BA1660" w:rsidRDefault="00BA1660" w:rsidP="00BA1660">
      <w:pPr>
        <w:tabs>
          <w:tab w:val="left" w:pos="426"/>
          <w:tab w:val="left" w:pos="851"/>
        </w:tabs>
        <w:autoSpaceDE w:val="0"/>
        <w:autoSpaceDN w:val="0"/>
        <w:adjustRightInd w:val="0"/>
        <w:jc w:val="both"/>
        <w:rPr>
          <w:rFonts w:ascii="Arial" w:eastAsia="Calibri" w:hAnsi="Arial" w:cs="Arial"/>
          <w:sz w:val="22"/>
          <w:szCs w:val="22"/>
          <w:u w:val="single"/>
          <w:lang w:eastAsia="en-US"/>
        </w:rPr>
      </w:pPr>
    </w:p>
    <w:p w14:paraId="6B894A6F" w14:textId="77777777" w:rsidR="00BA1660" w:rsidRDefault="00BA1660" w:rsidP="00BA1660">
      <w:pPr>
        <w:tabs>
          <w:tab w:val="left" w:pos="426"/>
          <w:tab w:val="left" w:pos="851"/>
        </w:tabs>
        <w:autoSpaceDE w:val="0"/>
        <w:autoSpaceDN w:val="0"/>
        <w:adjustRightInd w:val="0"/>
        <w:jc w:val="both"/>
        <w:rPr>
          <w:rFonts w:ascii="Arial" w:eastAsia="Calibri" w:hAnsi="Arial" w:cs="Arial"/>
          <w:sz w:val="22"/>
          <w:szCs w:val="22"/>
          <w:u w:val="single"/>
          <w:lang w:eastAsia="en-US"/>
        </w:rPr>
      </w:pPr>
    </w:p>
    <w:p w14:paraId="0CF987FA" w14:textId="77777777" w:rsidR="00BA1660" w:rsidRDefault="00BA1660" w:rsidP="00BA1660">
      <w:pPr>
        <w:tabs>
          <w:tab w:val="left" w:pos="426"/>
          <w:tab w:val="left" w:pos="851"/>
        </w:tabs>
        <w:autoSpaceDE w:val="0"/>
        <w:autoSpaceDN w:val="0"/>
        <w:adjustRightInd w:val="0"/>
        <w:jc w:val="both"/>
        <w:rPr>
          <w:rFonts w:ascii="Arial" w:eastAsia="Calibri" w:hAnsi="Arial" w:cs="Arial"/>
          <w:sz w:val="22"/>
          <w:szCs w:val="22"/>
          <w:u w:val="single"/>
          <w:lang w:eastAsia="en-US"/>
        </w:rPr>
      </w:pPr>
    </w:p>
    <w:p w14:paraId="5BE23AD7" w14:textId="77777777" w:rsidR="00BA1660" w:rsidRPr="00574BBC" w:rsidRDefault="00BA1660" w:rsidP="00BA1660">
      <w:pPr>
        <w:tabs>
          <w:tab w:val="left" w:pos="426"/>
          <w:tab w:val="left" w:pos="851"/>
        </w:tabs>
        <w:autoSpaceDE w:val="0"/>
        <w:autoSpaceDN w:val="0"/>
        <w:adjustRightInd w:val="0"/>
        <w:jc w:val="both"/>
        <w:rPr>
          <w:rFonts w:ascii="Arial" w:eastAsia="Calibri" w:hAnsi="Arial" w:cs="Arial"/>
          <w:sz w:val="22"/>
          <w:szCs w:val="22"/>
          <w:u w:val="single"/>
          <w:lang w:eastAsia="en-US"/>
        </w:rPr>
      </w:pPr>
      <w:r w:rsidRPr="00574BBC">
        <w:rPr>
          <w:rFonts w:ascii="Arial" w:eastAsia="Calibri" w:hAnsi="Arial" w:cs="Arial"/>
          <w:sz w:val="22"/>
          <w:szCs w:val="22"/>
          <w:u w:val="single"/>
          <w:lang w:eastAsia="en-US"/>
        </w:rPr>
        <w:t>Přílohy:</w:t>
      </w:r>
    </w:p>
    <w:p w14:paraId="10F82CB7" w14:textId="11BDB366" w:rsidR="00BA1660" w:rsidRPr="00E62A94" w:rsidRDefault="00BA1660" w:rsidP="00BA1660">
      <w:pPr>
        <w:tabs>
          <w:tab w:val="left" w:pos="851"/>
        </w:tabs>
        <w:autoSpaceDE w:val="0"/>
        <w:autoSpaceDN w:val="0"/>
        <w:adjustRightInd w:val="0"/>
        <w:spacing w:after="120"/>
        <w:jc w:val="both"/>
        <w:rPr>
          <w:rFonts w:ascii="Arial" w:eastAsia="Calibri" w:hAnsi="Arial" w:cs="Arial"/>
          <w:sz w:val="22"/>
          <w:szCs w:val="22"/>
          <w:lang w:eastAsia="en-US"/>
        </w:rPr>
      </w:pPr>
      <w:r w:rsidRPr="00574BBC">
        <w:rPr>
          <w:rFonts w:ascii="Arial" w:eastAsia="Calibri" w:hAnsi="Arial" w:cs="Arial"/>
          <w:sz w:val="22"/>
          <w:szCs w:val="22"/>
          <w:lang w:eastAsia="en-US"/>
        </w:rPr>
        <w:t>Doložka dle zákona č. … ve znění pozdějších předpisů</w:t>
      </w:r>
    </w:p>
    <w:p w14:paraId="38BD5A7C" w14:textId="77777777" w:rsidR="00BA1660" w:rsidRDefault="00BA1660">
      <w:pPr>
        <w:rPr>
          <w:rFonts w:ascii="Arial" w:hAnsi="Arial" w:cs="Arial"/>
          <w:sz w:val="22"/>
        </w:rPr>
      </w:pPr>
    </w:p>
    <w:sectPr w:rsidR="00BA1660">
      <w:footerReference w:type="default" r:id="rId8"/>
      <w:pgSz w:w="11906" w:h="16838"/>
      <w:pgMar w:top="851" w:right="1134" w:bottom="851"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0F456" w14:textId="77777777" w:rsidR="002B6D27" w:rsidRDefault="002B6D27" w:rsidP="002B6D27">
      <w:r>
        <w:separator/>
      </w:r>
    </w:p>
  </w:endnote>
  <w:endnote w:type="continuationSeparator" w:id="0">
    <w:p w14:paraId="7D4C5E61" w14:textId="77777777" w:rsidR="002B6D27" w:rsidRDefault="002B6D27" w:rsidP="002B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82047"/>
      <w:docPartObj>
        <w:docPartGallery w:val="Page Numbers (Bottom of Page)"/>
        <w:docPartUnique/>
      </w:docPartObj>
    </w:sdtPr>
    <w:sdtContent>
      <w:p w14:paraId="6A996E7A" w14:textId="246591A8" w:rsidR="002B6D27" w:rsidRDefault="002B6D27">
        <w:pPr>
          <w:pStyle w:val="Zpat"/>
          <w:jc w:val="right"/>
        </w:pPr>
        <w:r>
          <w:fldChar w:fldCharType="begin"/>
        </w:r>
        <w:r>
          <w:instrText>PAGE   \* MERGEFORMAT</w:instrText>
        </w:r>
        <w:r>
          <w:fldChar w:fldCharType="separate"/>
        </w:r>
        <w:r>
          <w:t>2</w:t>
        </w:r>
        <w:r>
          <w:fldChar w:fldCharType="end"/>
        </w:r>
      </w:p>
    </w:sdtContent>
  </w:sdt>
  <w:p w14:paraId="2CD6D027" w14:textId="77777777" w:rsidR="002B6D27" w:rsidRDefault="002B6D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AEA4" w14:textId="77777777" w:rsidR="002B6D27" w:rsidRDefault="002B6D27" w:rsidP="002B6D27">
      <w:r>
        <w:separator/>
      </w:r>
    </w:p>
  </w:footnote>
  <w:footnote w:type="continuationSeparator" w:id="0">
    <w:p w14:paraId="5E13AFE5" w14:textId="77777777" w:rsidR="002B6D27" w:rsidRDefault="002B6D27" w:rsidP="002B6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3793"/>
    <w:multiLevelType w:val="hybridMultilevel"/>
    <w:tmpl w:val="699CE3D8"/>
    <w:lvl w:ilvl="0" w:tplc="CC461538">
      <w:numFmt w:val="bullet"/>
      <w:lvlText w:val="-"/>
      <w:lvlJc w:val="left"/>
      <w:pPr>
        <w:ind w:left="360" w:hanging="360"/>
      </w:pPr>
      <w:rPr>
        <w:rFonts w:ascii="Arial" w:eastAsia="Times New Roman" w:hAnsi="Arial" w:cs="Arial" w:hint="default"/>
        <w:i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46D4C56"/>
    <w:multiLevelType w:val="hybridMultilevel"/>
    <w:tmpl w:val="6B949494"/>
    <w:lvl w:ilvl="0" w:tplc="CC461538">
      <w:numFmt w:val="bullet"/>
      <w:lvlText w:val="-"/>
      <w:lvlJc w:val="left"/>
      <w:pPr>
        <w:tabs>
          <w:tab w:val="num" w:pos="360"/>
        </w:tabs>
        <w:ind w:left="360" w:hanging="360"/>
      </w:pPr>
      <w:rPr>
        <w:rFonts w:ascii="Arial" w:eastAsia="Times New Roman" w:hAnsi="Arial" w:cs="Arial" w:hint="default"/>
        <w:i w:val="0"/>
      </w:rPr>
    </w:lvl>
    <w:lvl w:ilvl="1" w:tplc="3D76501A">
      <w:numFmt w:val="bullet"/>
      <w:lvlText w:val=""/>
      <w:lvlJc w:val="left"/>
      <w:pPr>
        <w:tabs>
          <w:tab w:val="num" w:pos="1440"/>
        </w:tabs>
        <w:ind w:left="1440" w:hanging="360"/>
      </w:pPr>
      <w:rPr>
        <w:rFonts w:ascii="Wingdings" w:eastAsia="Times New Roman" w:hAnsi="Wingdings" w:hint="default"/>
      </w:rPr>
    </w:lvl>
    <w:lvl w:ilvl="2" w:tplc="0405001B" w:tentative="1">
      <w:start w:val="1"/>
      <w:numFmt w:val="lowerRoman"/>
      <w:lvlText w:val="%3."/>
      <w:lvlJc w:val="right"/>
      <w:pPr>
        <w:tabs>
          <w:tab w:val="num" w:pos="2160"/>
        </w:tabs>
        <w:ind w:left="2160" w:hanging="180"/>
      </w:pPr>
    </w:lvl>
    <w:lvl w:ilvl="3" w:tplc="F0C0AE70">
      <w:start w:val="1"/>
      <w:numFmt w:val="decimal"/>
      <w:lvlText w:val="%4."/>
      <w:lvlJc w:val="left"/>
      <w:pPr>
        <w:tabs>
          <w:tab w:val="num" w:pos="2880"/>
        </w:tabs>
        <w:ind w:left="2880" w:hanging="360"/>
      </w:pPr>
      <w:rPr>
        <w:strike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02528D"/>
    <w:multiLevelType w:val="hybridMultilevel"/>
    <w:tmpl w:val="9D126562"/>
    <w:lvl w:ilvl="0" w:tplc="DB6C634A">
      <w:start w:val="1"/>
      <w:numFmt w:val="decimal"/>
      <w:lvlText w:val="%1."/>
      <w:lvlJc w:val="left"/>
      <w:pPr>
        <w:tabs>
          <w:tab w:val="num" w:pos="360"/>
        </w:tabs>
        <w:ind w:left="360" w:hanging="360"/>
      </w:pPr>
      <w:rPr>
        <w:rFonts w:cs="Times New Roman"/>
        <w:i w:val="0"/>
      </w:rPr>
    </w:lvl>
    <w:lvl w:ilvl="1" w:tplc="A76C64E0">
      <w:numFmt w:val="bullet"/>
      <w:lvlText w:val=""/>
      <w:lvlJc w:val="left"/>
      <w:pPr>
        <w:tabs>
          <w:tab w:val="num" w:pos="1440"/>
        </w:tabs>
        <w:ind w:left="1440" w:hanging="360"/>
      </w:pPr>
      <w:rPr>
        <w:rFonts w:ascii="Wingdings" w:eastAsia="Times New Roman" w:hAnsi="Wingdings" w:hint="default"/>
      </w:rPr>
    </w:lvl>
    <w:lvl w:ilvl="2" w:tplc="6FBCFFF6">
      <w:start w:val="1"/>
      <w:numFmt w:val="lowerRoman"/>
      <w:lvlText w:val="%3."/>
      <w:lvlJc w:val="right"/>
      <w:pPr>
        <w:tabs>
          <w:tab w:val="num" w:pos="2160"/>
        </w:tabs>
        <w:ind w:left="2160" w:hanging="180"/>
      </w:pPr>
      <w:rPr>
        <w:rFonts w:cs="Times New Roman"/>
      </w:rPr>
    </w:lvl>
    <w:lvl w:ilvl="3" w:tplc="4C2451C4">
      <w:start w:val="1"/>
      <w:numFmt w:val="decimal"/>
      <w:lvlText w:val="%4."/>
      <w:lvlJc w:val="left"/>
      <w:pPr>
        <w:tabs>
          <w:tab w:val="num" w:pos="2880"/>
        </w:tabs>
        <w:ind w:left="2880" w:hanging="360"/>
      </w:pPr>
      <w:rPr>
        <w:rFonts w:cs="Times New Roman"/>
      </w:rPr>
    </w:lvl>
    <w:lvl w:ilvl="4" w:tplc="50B6C896">
      <w:start w:val="1"/>
      <w:numFmt w:val="lowerLetter"/>
      <w:lvlText w:val="%5."/>
      <w:lvlJc w:val="left"/>
      <w:pPr>
        <w:tabs>
          <w:tab w:val="num" w:pos="3600"/>
        </w:tabs>
        <w:ind w:left="3600" w:hanging="360"/>
      </w:pPr>
      <w:rPr>
        <w:rFonts w:cs="Times New Roman"/>
      </w:rPr>
    </w:lvl>
    <w:lvl w:ilvl="5" w:tplc="BB9E1532">
      <w:start w:val="1"/>
      <w:numFmt w:val="lowerRoman"/>
      <w:lvlText w:val="%6."/>
      <w:lvlJc w:val="right"/>
      <w:pPr>
        <w:tabs>
          <w:tab w:val="num" w:pos="4320"/>
        </w:tabs>
        <w:ind w:left="4320" w:hanging="180"/>
      </w:pPr>
      <w:rPr>
        <w:rFonts w:cs="Times New Roman"/>
      </w:rPr>
    </w:lvl>
    <w:lvl w:ilvl="6" w:tplc="A1BC3188">
      <w:start w:val="1"/>
      <w:numFmt w:val="decimal"/>
      <w:lvlText w:val="%7."/>
      <w:lvlJc w:val="left"/>
      <w:pPr>
        <w:tabs>
          <w:tab w:val="num" w:pos="5040"/>
        </w:tabs>
        <w:ind w:left="5040" w:hanging="360"/>
      </w:pPr>
      <w:rPr>
        <w:rFonts w:cs="Times New Roman"/>
      </w:rPr>
    </w:lvl>
    <w:lvl w:ilvl="7" w:tplc="7F348D5C">
      <w:start w:val="1"/>
      <w:numFmt w:val="lowerLetter"/>
      <w:lvlText w:val="%8."/>
      <w:lvlJc w:val="left"/>
      <w:pPr>
        <w:tabs>
          <w:tab w:val="num" w:pos="5760"/>
        </w:tabs>
        <w:ind w:left="5760" w:hanging="360"/>
      </w:pPr>
      <w:rPr>
        <w:rFonts w:cs="Times New Roman"/>
      </w:rPr>
    </w:lvl>
    <w:lvl w:ilvl="8" w:tplc="7CEAA59C">
      <w:start w:val="1"/>
      <w:numFmt w:val="lowerRoman"/>
      <w:lvlText w:val="%9."/>
      <w:lvlJc w:val="right"/>
      <w:pPr>
        <w:tabs>
          <w:tab w:val="num" w:pos="6480"/>
        </w:tabs>
        <w:ind w:left="6480" w:hanging="180"/>
      </w:pPr>
      <w:rPr>
        <w:rFonts w:cs="Times New Roman"/>
      </w:rPr>
    </w:lvl>
  </w:abstractNum>
  <w:abstractNum w:abstractNumId="3" w15:restartNumberingAfterBreak="0">
    <w:nsid w:val="24F214F1"/>
    <w:multiLevelType w:val="hybridMultilevel"/>
    <w:tmpl w:val="C952C468"/>
    <w:lvl w:ilvl="0" w:tplc="8108B276">
      <w:start w:val="2"/>
      <w:numFmt w:val="decimal"/>
      <w:lvlText w:val="%1."/>
      <w:lvlJc w:val="left"/>
      <w:pPr>
        <w:ind w:left="717" w:hanging="360"/>
      </w:pPr>
      <w:rPr>
        <w:rFonts w:hint="default"/>
        <w:b w:val="0"/>
        <w:i w:val="0"/>
        <w:sz w:val="22"/>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4A4D3B29"/>
    <w:multiLevelType w:val="hybridMultilevel"/>
    <w:tmpl w:val="D3F630DE"/>
    <w:lvl w:ilvl="0" w:tplc="AAA63B3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D65691"/>
    <w:multiLevelType w:val="hybridMultilevel"/>
    <w:tmpl w:val="ED80039A"/>
    <w:lvl w:ilvl="0" w:tplc="6CD8FCC2">
      <w:start w:val="4"/>
      <w:numFmt w:val="decimal"/>
      <w:lvlText w:val="%1."/>
      <w:lvlJc w:val="left"/>
      <w:pPr>
        <w:ind w:left="3054" w:hanging="360"/>
      </w:pPr>
      <w:rPr>
        <w:rFonts w:eastAsia="Times New Roman" w:hint="default"/>
        <w:color w:val="auto"/>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15:restartNumberingAfterBreak="0">
    <w:nsid w:val="65DE3E36"/>
    <w:multiLevelType w:val="hybridMultilevel"/>
    <w:tmpl w:val="A232D6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BHOM            "/>
    <w:docVar w:name="CUSTOM.ADRESA_UP" w:val="Odloučené pracoviště Hodonín, Štefánikova 28, 695 01 Hodonín"/>
    <w:docVar w:name="CUSTOM.ADRESA_UZSVM" w:val="Rašínovo nábřeží 390/42, 128 00 Praha 2"/>
    <w:docVar w:name="CUSTOM.ADRESAT_ADRESA2" w:val=" "/>
    <w:docVar w:name="CUSTOM.ADRESAT_ADRESA3" w:val=" "/>
    <w:docVar w:name="CUSTOM.ADRESAT_ULICE" w:val=" "/>
    <w:docVar w:name="CUSTOM.NAZEV_ODBOR" w:val="oddělení Hospodaření s majetkem"/>
    <w:docVar w:name="CUSTOM.NAZEV_UP" w:val="oddělení Hospodaření s majetkem"/>
    <w:docVar w:name="CUSTOM.NAZEV_UZSVM" w:val="Úřad pro zastupování státu ve věcech majetkových"/>
    <w:docVar w:name="CUSTOM.SKARTACNI_LHUTA" w:val="20"/>
    <w:docVar w:name="CUSTOM.SKARTACNI_ZNAK" w:val="A"/>
    <w:docVar w:name="CUSTOM.UKLADACI_ZNAK" w:val="2.82.3"/>
    <w:docVar w:name="CUSTOM.VEC" w:val="Vyhlášení VŘ s aukcí elektronickou formou 3. kolo, parc. č. 10760 k. ú. Hodonín"/>
    <w:docVar w:name="CUSTOM.VLASTNIK_CISLO_DS" w:val="rq6fs9a"/>
    <w:docVar w:name="CUSTOM.VLASTNIK_FUNKCE" w:val="referent"/>
    <w:docVar w:name="CUSTOM.VLASTNIK_JMENO" w:val="Michaela Ištvánková"/>
    <w:docVar w:name="CUSTOM.VLASTNIK_MAIL" w:val="Michaela.Istvankova@uzsvm.gov.cz"/>
    <w:docVar w:name="CUSTOM.VLASTNIK_TELEFON" w:val="+420 518 398 450                "/>
    <w:docVar w:name="CUSTOM.VYTVOREN_DNE" w:val="17.2.2026 9:24:43"/>
    <w:docVar w:name="KOD.KOD_CJ" w:val="UZSVM/B/112461/2026-BHOM"/>
    <w:docVar w:name="KOD.KOD_EVC" w:val="UZSVM/B/114290/2026"/>
    <w:docVar w:name="KOD.KOD_EVC_BARCODE" w:val="UA0000000009724600"/>
    <w:docVar w:name="KOD.KOD_IU_CODE" w:val="6065"/>
    <w:docVar w:name="KOD.KOD_IU_SHORT" w:val="oddělení Hospodaření s majetkem"/>
    <w:docVar w:name="KOD.KOD_IU_TXT" w:val="BHOM            "/>
  </w:docVars>
  <w:rsids>
    <w:rsidRoot w:val="005D0F9B"/>
    <w:rsid w:val="002B6D27"/>
    <w:rsid w:val="005D0F9B"/>
    <w:rsid w:val="00BA1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883C"/>
  <w15:docId w15:val="{71A6E769-D86E-43D4-8E86-E384B754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paragraph" w:styleId="Odstavecseseznamem">
    <w:name w:val="List Paragraph"/>
    <w:basedOn w:val="Normln"/>
    <w:uiPriority w:val="34"/>
    <w:qFormat/>
    <w:rsid w:val="00BA1660"/>
    <w:pPr>
      <w:ind w:left="720"/>
      <w:contextualSpacing/>
    </w:pPr>
  </w:style>
  <w:style w:type="paragraph" w:styleId="Zhlav">
    <w:name w:val="header"/>
    <w:basedOn w:val="Normln"/>
    <w:link w:val="ZhlavChar"/>
    <w:uiPriority w:val="99"/>
    <w:unhideWhenUsed/>
    <w:rsid w:val="002B6D27"/>
    <w:pPr>
      <w:tabs>
        <w:tab w:val="center" w:pos="4536"/>
        <w:tab w:val="right" w:pos="9072"/>
      </w:tabs>
    </w:pPr>
  </w:style>
  <w:style w:type="character" w:customStyle="1" w:styleId="ZhlavChar">
    <w:name w:val="Záhlaví Char"/>
    <w:basedOn w:val="Standardnpsmoodstavce"/>
    <w:link w:val="Zhlav"/>
    <w:uiPriority w:val="99"/>
    <w:rsid w:val="002B6D27"/>
    <w:rPr>
      <w:rFonts w:ascii="Times New Roman" w:hAnsi="Times New Roman" w:cs="Times New Roman"/>
      <w:sz w:val="24"/>
    </w:rPr>
  </w:style>
  <w:style w:type="paragraph" w:styleId="Zpat">
    <w:name w:val="footer"/>
    <w:basedOn w:val="Normln"/>
    <w:link w:val="ZpatChar"/>
    <w:uiPriority w:val="99"/>
    <w:unhideWhenUsed/>
    <w:rsid w:val="002B6D27"/>
    <w:pPr>
      <w:tabs>
        <w:tab w:val="center" w:pos="4536"/>
        <w:tab w:val="right" w:pos="9072"/>
      </w:tabs>
    </w:pPr>
  </w:style>
  <w:style w:type="character" w:customStyle="1" w:styleId="ZpatChar">
    <w:name w:val="Zápatí Char"/>
    <w:basedOn w:val="Standardnpsmoodstavce"/>
    <w:link w:val="Zpat"/>
    <w:uiPriority w:val="99"/>
    <w:rsid w:val="002B6D2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2435</Words>
  <Characters>14371</Characters>
  <Application>Microsoft Office Word</Application>
  <DocSecurity>0</DocSecurity>
  <Lines>119</Lines>
  <Paragraphs>33</Paragraphs>
  <ScaleCrop>false</ScaleCrop>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Poláček Pavel</cp:lastModifiedBy>
  <cp:revision>3</cp:revision>
  <dcterms:created xsi:type="dcterms:W3CDTF">2026-02-17T08:48:00Z</dcterms:created>
  <dcterms:modified xsi:type="dcterms:W3CDTF">2026-02-26T06:15:00Z</dcterms:modified>
</cp:coreProperties>
</file>