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972FC" w14:textId="000BB02F" w:rsidR="00A959FC" w:rsidRPr="007F3544" w:rsidRDefault="008C7F13" w:rsidP="008C7F13">
      <w:pPr>
        <w:pStyle w:val="Nadpis2"/>
        <w:tabs>
          <w:tab w:val="left" w:pos="977"/>
          <w:tab w:val="center" w:pos="4536"/>
        </w:tabs>
        <w:jc w:val="left"/>
        <w:rPr>
          <w:rFonts w:ascii="Tahoma" w:hAnsi="Tahoma" w:cs="Tahoma"/>
          <w:i w:val="0"/>
          <w:sz w:val="24"/>
          <w:szCs w:val="24"/>
          <w:lang w:eastAsia="cs-CZ"/>
        </w:rPr>
      </w:pPr>
      <w:bookmarkStart w:id="0" w:name="_Toc485373624"/>
      <w:r>
        <w:rPr>
          <w:rFonts w:ascii="Tahoma" w:hAnsi="Tahoma" w:cs="Tahoma"/>
          <w:i w:val="0"/>
          <w:lang w:eastAsia="cs-CZ"/>
        </w:rPr>
        <w:tab/>
      </w:r>
      <w:r w:rsidRPr="007F3544">
        <w:rPr>
          <w:rFonts w:ascii="Tahoma" w:hAnsi="Tahoma" w:cs="Tahoma"/>
          <w:i w:val="0"/>
          <w:sz w:val="24"/>
          <w:szCs w:val="24"/>
          <w:lang w:eastAsia="cs-CZ"/>
        </w:rPr>
        <w:tab/>
      </w:r>
      <w:r w:rsidR="00A959FC" w:rsidRPr="007F3544">
        <w:rPr>
          <w:rFonts w:ascii="Tahoma" w:hAnsi="Tahoma" w:cs="Tahoma"/>
          <w:i w:val="0"/>
          <w:sz w:val="24"/>
          <w:szCs w:val="24"/>
          <w:lang w:eastAsia="cs-CZ"/>
        </w:rPr>
        <w:t>KUPNÍ SMLOUVA</w:t>
      </w:r>
      <w:bookmarkEnd w:id="0"/>
      <w:r w:rsidR="002A6FDA" w:rsidRPr="007F3544">
        <w:rPr>
          <w:rFonts w:ascii="Tahoma" w:hAnsi="Tahoma" w:cs="Tahoma"/>
          <w:i w:val="0"/>
          <w:sz w:val="24"/>
          <w:szCs w:val="24"/>
          <w:lang w:eastAsia="cs-CZ"/>
        </w:rPr>
        <w:t xml:space="preserve"> č…….</w:t>
      </w:r>
    </w:p>
    <w:p w14:paraId="7FE2340B" w14:textId="77777777" w:rsidR="00C04732" w:rsidRPr="007F3544" w:rsidRDefault="00C04732" w:rsidP="00C04732">
      <w:pPr>
        <w:rPr>
          <w:rFonts w:cs="Tahoma"/>
          <w:sz w:val="24"/>
          <w:lang w:eastAsia="cs-CZ"/>
        </w:rPr>
      </w:pPr>
    </w:p>
    <w:p w14:paraId="7CA0CB82" w14:textId="2346AE57" w:rsidR="008E1310" w:rsidRPr="00244475" w:rsidRDefault="00A959FC" w:rsidP="002A6FDA">
      <w:pPr>
        <w:jc w:val="center"/>
        <w:rPr>
          <w:rFonts w:cs="Tahoma"/>
          <w:szCs w:val="20"/>
          <w:lang w:eastAsia="cs-CZ"/>
        </w:rPr>
      </w:pPr>
      <w:r w:rsidRPr="008E1310">
        <w:rPr>
          <w:rFonts w:cs="Tahoma"/>
          <w:lang w:eastAsia="cs-CZ"/>
        </w:rPr>
        <w:t xml:space="preserve"> </w:t>
      </w:r>
      <w:r w:rsidR="008E1310" w:rsidRPr="00244475">
        <w:rPr>
          <w:rFonts w:cs="Tahoma"/>
          <w:lang w:eastAsia="cs-CZ"/>
        </w:rPr>
        <w:t xml:space="preserve">uzavřená </w:t>
      </w:r>
      <w:r w:rsidR="008E1310" w:rsidRPr="00244475">
        <w:rPr>
          <w:rFonts w:cs="Tahoma"/>
          <w:szCs w:val="20"/>
          <w:lang w:eastAsia="cs-CZ"/>
        </w:rPr>
        <w:t>níže uvedeného dne, měsíce a roku</w:t>
      </w:r>
      <w:r w:rsidR="008E1310" w:rsidRPr="00244475">
        <w:rPr>
          <w:rFonts w:cs="Tahoma"/>
          <w:lang w:eastAsia="cs-CZ"/>
        </w:rPr>
        <w:t xml:space="preserve"> v souladu s ustanovením § 2079 a násl. zákona</w:t>
      </w:r>
      <w:r w:rsidR="008E1310" w:rsidRPr="00244475">
        <w:rPr>
          <w:rFonts w:cs="Tahoma"/>
          <w:lang w:eastAsia="cs-CZ"/>
        </w:rPr>
        <w:br/>
        <w:t>č. 89/2012 Sb., občanský zákoník (dále jen „</w:t>
      </w:r>
      <w:r w:rsidR="008E1310">
        <w:rPr>
          <w:rFonts w:cs="Tahoma"/>
          <w:b/>
          <w:lang w:eastAsia="cs-CZ"/>
        </w:rPr>
        <w:t>Občanský zákoník</w:t>
      </w:r>
      <w:r w:rsidR="008E1310" w:rsidRPr="00244475">
        <w:rPr>
          <w:rFonts w:cs="Tahoma"/>
          <w:lang w:eastAsia="cs-CZ"/>
        </w:rPr>
        <w:t>“) a příslušných ustanovení zákona</w:t>
      </w:r>
      <w:r w:rsidR="002A6FDA">
        <w:rPr>
          <w:rFonts w:cs="Tahoma"/>
          <w:lang w:eastAsia="cs-CZ"/>
        </w:rPr>
        <w:t xml:space="preserve"> </w:t>
      </w:r>
      <w:r w:rsidR="008E1310" w:rsidRPr="00244475">
        <w:rPr>
          <w:rFonts w:cs="Tahoma"/>
          <w:lang w:eastAsia="cs-CZ"/>
        </w:rPr>
        <w:t>č.</w:t>
      </w:r>
      <w:r w:rsidR="00056335">
        <w:rPr>
          <w:rFonts w:cs="Tahoma"/>
          <w:lang w:eastAsia="cs-CZ"/>
        </w:rPr>
        <w:t> </w:t>
      </w:r>
      <w:r w:rsidR="008E1310" w:rsidRPr="00244475">
        <w:rPr>
          <w:rFonts w:cs="Tahoma"/>
          <w:lang w:eastAsia="cs-CZ"/>
        </w:rPr>
        <w:t>219/2000 Sb.,</w:t>
      </w:r>
      <w:r w:rsidR="008E1310">
        <w:rPr>
          <w:rFonts w:cs="Tahoma"/>
          <w:lang w:eastAsia="cs-CZ"/>
        </w:rPr>
        <w:t xml:space="preserve"> </w:t>
      </w:r>
      <w:r w:rsidR="008E1310" w:rsidRPr="00244475">
        <w:rPr>
          <w:rFonts w:cs="Tahoma"/>
          <w:lang w:eastAsia="cs-CZ"/>
        </w:rPr>
        <w:t>o majetku České republiky a jejím vystupování v právních vztazích (dále jen „</w:t>
      </w:r>
      <w:r w:rsidR="008E1310" w:rsidRPr="00244475">
        <w:rPr>
          <w:rFonts w:cs="Tahoma"/>
          <w:b/>
          <w:lang w:eastAsia="cs-CZ"/>
        </w:rPr>
        <w:t>Zákon</w:t>
      </w:r>
      <w:r w:rsidR="008E1310" w:rsidRPr="00244475">
        <w:rPr>
          <w:rFonts w:cs="Tahoma"/>
          <w:lang w:eastAsia="cs-CZ"/>
        </w:rPr>
        <w:t>“), mezi níže uvedenými stranami</w:t>
      </w:r>
    </w:p>
    <w:p w14:paraId="3FAC2347" w14:textId="77777777" w:rsidR="008E1310" w:rsidRPr="00244475" w:rsidRDefault="008E1310" w:rsidP="002A6FDA">
      <w:pPr>
        <w:jc w:val="center"/>
        <w:rPr>
          <w:rFonts w:cs="Tahoma"/>
          <w:szCs w:val="20"/>
          <w:lang w:eastAsia="cs-CZ"/>
        </w:rPr>
      </w:pPr>
      <w:r>
        <w:rPr>
          <w:rFonts w:cs="Tahoma"/>
          <w:szCs w:val="20"/>
          <w:lang w:eastAsia="cs-CZ"/>
        </w:rPr>
        <w:t xml:space="preserve"> </w:t>
      </w:r>
      <w:r w:rsidRPr="00244475">
        <w:rPr>
          <w:rFonts w:cs="Tahoma"/>
          <w:lang w:eastAsia="cs-CZ"/>
        </w:rPr>
        <w:t>(dále jen „</w:t>
      </w:r>
      <w:r w:rsidRPr="00244475">
        <w:rPr>
          <w:rFonts w:cs="Tahoma"/>
          <w:b/>
          <w:lang w:eastAsia="cs-CZ"/>
        </w:rPr>
        <w:t>Smlouva</w:t>
      </w:r>
      <w:r w:rsidRPr="00244475">
        <w:rPr>
          <w:rFonts w:cs="Tahoma"/>
          <w:lang w:eastAsia="cs-CZ"/>
        </w:rPr>
        <w:t>“)</w:t>
      </w:r>
    </w:p>
    <w:p w14:paraId="49D227BE" w14:textId="77777777" w:rsidR="008E1310" w:rsidRPr="00244475" w:rsidRDefault="008E1310" w:rsidP="008E1310">
      <w:pPr>
        <w:rPr>
          <w:rFonts w:cs="Tahoma"/>
          <w:b/>
          <w:lang w:eastAsia="cs-CZ"/>
        </w:rPr>
      </w:pPr>
    </w:p>
    <w:p w14:paraId="6D1AE5EF" w14:textId="77777777" w:rsidR="002A6FDA" w:rsidRDefault="002A6FDA" w:rsidP="008E1310">
      <w:pPr>
        <w:rPr>
          <w:rFonts w:cs="Tahoma"/>
          <w:b/>
          <w:lang w:eastAsia="cs-CZ"/>
        </w:rPr>
      </w:pPr>
    </w:p>
    <w:p w14:paraId="1E4B92C5" w14:textId="323D19FE" w:rsidR="008E1310" w:rsidRPr="00244475" w:rsidRDefault="008E1310" w:rsidP="008E1310">
      <w:pPr>
        <w:rPr>
          <w:rFonts w:cs="Tahoma"/>
          <w:b/>
          <w:lang w:eastAsia="cs-CZ"/>
        </w:rPr>
      </w:pPr>
      <w:r w:rsidRPr="00244475">
        <w:rPr>
          <w:rFonts w:cs="Tahoma"/>
          <w:b/>
          <w:lang w:eastAsia="cs-CZ"/>
        </w:rPr>
        <w:t>Česká republika -</w:t>
      </w:r>
      <w:r w:rsidRPr="00244475">
        <w:rPr>
          <w:rFonts w:cs="Tahoma"/>
          <w:lang w:eastAsia="cs-CZ"/>
        </w:rPr>
        <w:t xml:space="preserve"> </w:t>
      </w:r>
      <w:r w:rsidRPr="00244475">
        <w:rPr>
          <w:rFonts w:cs="Tahoma"/>
          <w:b/>
          <w:lang w:eastAsia="cs-CZ"/>
        </w:rPr>
        <w:t>Česká správa sociálního zabezpečení</w:t>
      </w:r>
    </w:p>
    <w:p w14:paraId="42A6EFE3" w14:textId="77777777" w:rsidR="008E1310" w:rsidRPr="00244475" w:rsidRDefault="008E1310" w:rsidP="008E1310">
      <w:pPr>
        <w:rPr>
          <w:rFonts w:cs="Tahoma"/>
          <w:b/>
          <w:lang w:eastAsia="cs-CZ"/>
        </w:rPr>
      </w:pPr>
    </w:p>
    <w:p w14:paraId="194DC17E" w14:textId="77777777" w:rsidR="008E1310" w:rsidRPr="00244475" w:rsidRDefault="008E1310" w:rsidP="008E1310">
      <w:pPr>
        <w:rPr>
          <w:rFonts w:cs="Tahoma"/>
          <w:lang w:eastAsia="cs-CZ"/>
        </w:rPr>
      </w:pPr>
      <w:r w:rsidRPr="00244475">
        <w:rPr>
          <w:rFonts w:cs="Tahoma"/>
          <w:lang w:eastAsia="cs-CZ"/>
        </w:rPr>
        <w:t>Sídlo:</w:t>
      </w:r>
      <w:r w:rsidRPr="00244475">
        <w:rPr>
          <w:rFonts w:cs="Tahoma"/>
          <w:lang w:eastAsia="cs-CZ"/>
        </w:rPr>
        <w:tab/>
      </w:r>
      <w:r w:rsidRPr="00244475">
        <w:rPr>
          <w:rFonts w:cs="Tahoma"/>
          <w:lang w:eastAsia="cs-CZ"/>
        </w:rPr>
        <w:tab/>
      </w:r>
      <w:r w:rsidRPr="00244475">
        <w:rPr>
          <w:rFonts w:cs="Tahoma"/>
          <w:lang w:eastAsia="cs-CZ"/>
        </w:rPr>
        <w:tab/>
        <w:t>Křížová 25, 225 08 Praha 5</w:t>
      </w:r>
    </w:p>
    <w:p w14:paraId="5704B313" w14:textId="33D8009F" w:rsidR="008E1310" w:rsidRPr="00244475" w:rsidRDefault="008E1310" w:rsidP="008E1310">
      <w:pPr>
        <w:rPr>
          <w:rFonts w:cs="Tahoma"/>
          <w:lang w:eastAsia="cs-CZ"/>
        </w:rPr>
      </w:pPr>
      <w:r w:rsidRPr="00244475">
        <w:rPr>
          <w:rFonts w:cs="Tahoma"/>
          <w:lang w:eastAsia="cs-CZ"/>
        </w:rPr>
        <w:t>Statutární zástupce:</w:t>
      </w:r>
      <w:r w:rsidRPr="00244475">
        <w:rPr>
          <w:rFonts w:cs="Tahoma"/>
          <w:lang w:eastAsia="cs-CZ"/>
        </w:rPr>
        <w:tab/>
      </w:r>
      <w:r w:rsidR="006C3A50">
        <w:rPr>
          <w:rFonts w:cs="Tahoma"/>
          <w:lang w:eastAsia="cs-CZ"/>
        </w:rPr>
        <w:t>Mgr. František Boháček</w:t>
      </w:r>
      <w:r w:rsidRPr="00244475">
        <w:rPr>
          <w:rFonts w:cs="Tahoma"/>
          <w:lang w:eastAsia="cs-CZ"/>
        </w:rPr>
        <w:t>, ústřední ředitel ČSSZ</w:t>
      </w:r>
    </w:p>
    <w:p w14:paraId="6A56B17F" w14:textId="77777777" w:rsidR="008E1310" w:rsidRPr="00244475" w:rsidRDefault="008E1310" w:rsidP="008E1310">
      <w:pPr>
        <w:rPr>
          <w:rFonts w:cs="Tahoma"/>
          <w:lang w:eastAsia="cs-CZ"/>
        </w:rPr>
      </w:pPr>
      <w:r w:rsidRPr="00244475">
        <w:rPr>
          <w:rFonts w:cs="Tahoma"/>
          <w:lang w:eastAsia="cs-CZ"/>
        </w:rPr>
        <w:t>IČO:</w:t>
      </w:r>
      <w:r w:rsidRPr="00244475">
        <w:rPr>
          <w:rFonts w:cs="Tahoma"/>
          <w:lang w:eastAsia="cs-CZ"/>
        </w:rPr>
        <w:tab/>
      </w:r>
      <w:r w:rsidRPr="00244475">
        <w:rPr>
          <w:rFonts w:cs="Tahoma"/>
          <w:lang w:eastAsia="cs-CZ"/>
        </w:rPr>
        <w:tab/>
      </w:r>
      <w:r w:rsidRPr="00244475">
        <w:rPr>
          <w:rFonts w:cs="Tahoma"/>
          <w:lang w:eastAsia="cs-CZ"/>
        </w:rPr>
        <w:tab/>
        <w:t>00006963</w:t>
      </w:r>
    </w:p>
    <w:p w14:paraId="1AE44DEC" w14:textId="77777777" w:rsidR="008E1310" w:rsidRPr="00244475" w:rsidRDefault="008E1310" w:rsidP="008E1310">
      <w:pPr>
        <w:rPr>
          <w:rFonts w:cs="Tahoma"/>
          <w:lang w:eastAsia="cs-CZ"/>
        </w:rPr>
      </w:pPr>
      <w:r w:rsidRPr="00244475">
        <w:rPr>
          <w:rFonts w:cs="Tahoma"/>
          <w:lang w:eastAsia="cs-CZ"/>
        </w:rPr>
        <w:t>DIČ:</w:t>
      </w:r>
      <w:r w:rsidRPr="00244475">
        <w:rPr>
          <w:rFonts w:cs="Tahoma"/>
          <w:lang w:eastAsia="cs-CZ"/>
        </w:rPr>
        <w:tab/>
      </w:r>
      <w:r w:rsidRPr="00244475">
        <w:rPr>
          <w:rFonts w:cs="Tahoma"/>
          <w:lang w:eastAsia="cs-CZ"/>
        </w:rPr>
        <w:tab/>
      </w:r>
      <w:r w:rsidRPr="00244475">
        <w:rPr>
          <w:rFonts w:cs="Tahoma"/>
          <w:lang w:eastAsia="cs-CZ"/>
        </w:rPr>
        <w:tab/>
        <w:t>neplátce</w:t>
      </w:r>
    </w:p>
    <w:p w14:paraId="438E2915" w14:textId="4F562F80" w:rsidR="008E1310" w:rsidRPr="00244475" w:rsidRDefault="008E1310" w:rsidP="008E1310">
      <w:pPr>
        <w:ind w:left="2124" w:hanging="2124"/>
        <w:rPr>
          <w:rFonts w:cs="Tahoma"/>
          <w:bCs/>
          <w:iCs/>
          <w:szCs w:val="20"/>
        </w:rPr>
      </w:pPr>
      <w:r w:rsidRPr="00244475">
        <w:rPr>
          <w:rFonts w:cs="Tahoma"/>
          <w:lang w:eastAsia="cs-CZ"/>
        </w:rPr>
        <w:t xml:space="preserve">Jednající: </w:t>
      </w:r>
      <w:r w:rsidRPr="00244475">
        <w:rPr>
          <w:rFonts w:cs="Tahoma"/>
          <w:lang w:eastAsia="cs-CZ"/>
        </w:rPr>
        <w:tab/>
      </w:r>
      <w:r w:rsidR="006C3A50">
        <w:rPr>
          <w:rFonts w:cs="Tahoma"/>
          <w:bCs/>
          <w:iCs/>
          <w:szCs w:val="20"/>
        </w:rPr>
        <w:t xml:space="preserve">Ing. </w:t>
      </w:r>
      <w:r w:rsidR="00B559AA">
        <w:rPr>
          <w:rFonts w:cs="Tahoma"/>
          <w:bCs/>
          <w:iCs/>
          <w:szCs w:val="20"/>
        </w:rPr>
        <w:t>Stanislav Stehlík</w:t>
      </w:r>
      <w:r w:rsidR="006C3A50">
        <w:rPr>
          <w:rFonts w:cs="Tahoma"/>
          <w:bCs/>
          <w:iCs/>
          <w:szCs w:val="20"/>
        </w:rPr>
        <w:t xml:space="preserve">, ředitel sekce </w:t>
      </w:r>
      <w:r w:rsidR="00B559AA">
        <w:rPr>
          <w:rFonts w:cs="Tahoma"/>
          <w:bCs/>
          <w:iCs/>
          <w:szCs w:val="20"/>
        </w:rPr>
        <w:t>provozní</w:t>
      </w:r>
      <w:r w:rsidRPr="00756A2D">
        <w:rPr>
          <w:rFonts w:cs="Tahoma"/>
          <w:bCs/>
          <w:iCs/>
          <w:szCs w:val="20"/>
        </w:rPr>
        <w:t xml:space="preserve"> na základě </w:t>
      </w:r>
      <w:r w:rsidR="00BD0959">
        <w:rPr>
          <w:rFonts w:cs="Tahoma"/>
        </w:rPr>
        <w:t>Rozhodnutí ústředního ředitele ČSSZ</w:t>
      </w:r>
      <w:r w:rsidR="006372CB">
        <w:rPr>
          <w:rFonts w:cs="Tahoma"/>
        </w:rPr>
        <w:t xml:space="preserve"> č. </w:t>
      </w:r>
      <w:r w:rsidR="00B559AA">
        <w:rPr>
          <w:rFonts w:cs="Tahoma"/>
        </w:rPr>
        <w:t>19</w:t>
      </w:r>
      <w:r w:rsidR="006372CB">
        <w:rPr>
          <w:rFonts w:cs="Tahoma"/>
        </w:rPr>
        <w:t>/202</w:t>
      </w:r>
      <w:r w:rsidR="00B559AA">
        <w:rPr>
          <w:rFonts w:cs="Tahoma"/>
        </w:rPr>
        <w:t>5</w:t>
      </w:r>
      <w:r w:rsidR="00BD0959">
        <w:rPr>
          <w:rFonts w:cs="Tahoma"/>
        </w:rPr>
        <w:t xml:space="preserve"> </w:t>
      </w:r>
      <w:r w:rsidR="006372CB">
        <w:rPr>
          <w:rFonts w:cs="Tahoma"/>
        </w:rPr>
        <w:t>Vymezení rozsahu pověření k rozhodování o</w:t>
      </w:r>
      <w:r w:rsidR="00B559AA">
        <w:rPr>
          <w:rFonts w:cs="Tahoma"/>
        </w:rPr>
        <w:t> </w:t>
      </w:r>
      <w:r w:rsidR="006372CB">
        <w:rPr>
          <w:rFonts w:cs="Tahoma"/>
        </w:rPr>
        <w:t xml:space="preserve">nepotřebnosti majetku a nakládání s nepotřebným majetkem v rámci </w:t>
      </w:r>
      <w:r w:rsidR="00B559AA">
        <w:rPr>
          <w:rFonts w:cs="Tahoma"/>
        </w:rPr>
        <w:t>ČSSZ</w:t>
      </w:r>
    </w:p>
    <w:p w14:paraId="3FCAD602" w14:textId="5500EEA7" w:rsidR="008E1310" w:rsidRPr="00244475" w:rsidRDefault="008E1310" w:rsidP="008E1310">
      <w:pPr>
        <w:ind w:left="2124" w:hanging="2124"/>
        <w:rPr>
          <w:rFonts w:cs="Tahoma"/>
          <w:szCs w:val="20"/>
          <w:lang w:eastAsia="cs-CZ"/>
        </w:rPr>
      </w:pPr>
      <w:r w:rsidRPr="00244475">
        <w:rPr>
          <w:rFonts w:cs="Tahoma"/>
          <w:szCs w:val="20"/>
          <w:lang w:eastAsia="cs-CZ"/>
        </w:rPr>
        <w:t>Kontaktní adresa:</w:t>
      </w:r>
      <w:r w:rsidRPr="00244475">
        <w:rPr>
          <w:rFonts w:cs="Tahoma"/>
          <w:szCs w:val="20"/>
          <w:lang w:eastAsia="cs-CZ"/>
        </w:rPr>
        <w:tab/>
      </w:r>
      <w:r w:rsidR="006C3A50">
        <w:rPr>
          <w:rFonts w:eastAsia="Arial" w:cs="Tahoma"/>
          <w:szCs w:val="20"/>
        </w:rPr>
        <w:t>Křížová 1292/25, 225 08 Praha 5</w:t>
      </w:r>
    </w:p>
    <w:p w14:paraId="6380DA39" w14:textId="6DEA8DEF" w:rsidR="008E1310" w:rsidRPr="00244475" w:rsidRDefault="008E1310" w:rsidP="008E1310">
      <w:pPr>
        <w:rPr>
          <w:rFonts w:cs="Tahoma"/>
          <w:bCs/>
          <w:snapToGrid w:val="0"/>
          <w:szCs w:val="20"/>
          <w:lang w:eastAsia="cs-CZ"/>
        </w:rPr>
      </w:pPr>
      <w:r w:rsidRPr="00244475">
        <w:rPr>
          <w:rFonts w:cs="Tahoma"/>
          <w:bCs/>
          <w:snapToGrid w:val="0"/>
          <w:szCs w:val="20"/>
          <w:lang w:eastAsia="cs-CZ"/>
        </w:rPr>
        <w:t>Bankovní spojení:</w:t>
      </w:r>
      <w:r w:rsidRPr="00244475">
        <w:rPr>
          <w:rFonts w:cs="Tahoma"/>
          <w:bCs/>
          <w:snapToGrid w:val="0"/>
          <w:szCs w:val="20"/>
          <w:lang w:eastAsia="cs-CZ"/>
        </w:rPr>
        <w:tab/>
      </w:r>
      <w:r w:rsidR="006C3A50">
        <w:rPr>
          <w:rFonts w:cs="Tahoma"/>
          <w:bCs/>
          <w:snapToGrid w:val="0"/>
          <w:szCs w:val="20"/>
          <w:lang w:eastAsia="cs-CZ"/>
        </w:rPr>
        <w:t>ČNB</w:t>
      </w:r>
    </w:p>
    <w:p w14:paraId="6140B231" w14:textId="081B7ADB" w:rsidR="008E1310" w:rsidRPr="006C3A50" w:rsidRDefault="008E1310" w:rsidP="008E1310">
      <w:pPr>
        <w:tabs>
          <w:tab w:val="left" w:pos="2127"/>
        </w:tabs>
        <w:suppressAutoHyphens w:val="0"/>
        <w:spacing w:after="5" w:line="266" w:lineRule="auto"/>
        <w:ind w:left="10" w:hanging="10"/>
        <w:rPr>
          <w:rFonts w:eastAsia="Arial" w:cs="Tahoma"/>
          <w:b/>
          <w:bCs/>
          <w:snapToGrid w:val="0"/>
          <w:color w:val="000000"/>
          <w:szCs w:val="20"/>
          <w:lang w:eastAsia="cs-CZ"/>
        </w:rPr>
      </w:pPr>
      <w:r w:rsidRPr="00BD0959">
        <w:rPr>
          <w:rFonts w:eastAsia="Arial" w:cs="Tahoma"/>
          <w:b/>
          <w:bCs/>
          <w:snapToGrid w:val="0"/>
          <w:color w:val="000000"/>
          <w:szCs w:val="20"/>
          <w:lang w:eastAsia="cs-CZ"/>
        </w:rPr>
        <w:t xml:space="preserve">Číslo účtu: </w:t>
      </w:r>
      <w:r w:rsidRPr="00BD0959">
        <w:rPr>
          <w:rFonts w:eastAsia="Arial" w:cs="Tahoma"/>
          <w:b/>
          <w:bCs/>
          <w:snapToGrid w:val="0"/>
          <w:color w:val="000000"/>
          <w:szCs w:val="20"/>
          <w:lang w:eastAsia="cs-CZ"/>
        </w:rPr>
        <w:tab/>
      </w:r>
      <w:r w:rsidR="006C3A50" w:rsidRPr="006C3A50">
        <w:rPr>
          <w:rFonts w:eastAsia="Arial" w:cs="Tahoma"/>
          <w:b/>
          <w:bCs/>
          <w:snapToGrid w:val="0"/>
          <w:color w:val="000000"/>
          <w:szCs w:val="20"/>
          <w:lang w:eastAsia="cs-CZ"/>
        </w:rPr>
        <w:t>10014-127001/0710</w:t>
      </w:r>
    </w:p>
    <w:p w14:paraId="0A00FAD0" w14:textId="664D5D49" w:rsidR="008E1310" w:rsidRPr="00244475" w:rsidRDefault="008E1310" w:rsidP="008E1310">
      <w:pPr>
        <w:suppressAutoHyphens w:val="0"/>
        <w:spacing w:line="266" w:lineRule="auto"/>
        <w:ind w:left="10" w:hanging="10"/>
        <w:rPr>
          <w:rFonts w:eastAsia="Arial" w:cs="Tahoma"/>
          <w:color w:val="000000"/>
          <w:szCs w:val="20"/>
          <w:lang w:eastAsia="cs-CZ"/>
        </w:rPr>
      </w:pPr>
      <w:r w:rsidRPr="00244475">
        <w:rPr>
          <w:rFonts w:eastAsia="Arial" w:cs="Tahoma"/>
          <w:color w:val="000000"/>
          <w:szCs w:val="20"/>
          <w:lang w:eastAsia="cs-CZ"/>
        </w:rPr>
        <w:t>ID datové schránky:</w:t>
      </w:r>
      <w:r w:rsidRPr="00244475">
        <w:rPr>
          <w:rFonts w:eastAsia="Arial" w:cs="Tahoma"/>
          <w:color w:val="000000"/>
          <w:szCs w:val="20"/>
          <w:lang w:eastAsia="cs-CZ"/>
        </w:rPr>
        <w:tab/>
      </w:r>
      <w:r w:rsidR="006C3A50">
        <w:rPr>
          <w:rFonts w:eastAsiaTheme="minorEastAsia" w:cs="Tahoma"/>
          <w:noProof/>
          <w:szCs w:val="20"/>
          <w:lang w:eastAsia="cs-CZ"/>
        </w:rPr>
        <w:t>49kaiq3</w:t>
      </w:r>
    </w:p>
    <w:p w14:paraId="62A2BE73" w14:textId="77777777" w:rsidR="008E1310" w:rsidRPr="00676613" w:rsidRDefault="008E1310" w:rsidP="008E1310">
      <w:pPr>
        <w:spacing w:after="240"/>
        <w:rPr>
          <w:rFonts w:cs="Tahoma"/>
          <w:snapToGrid w:val="0"/>
          <w:lang w:eastAsia="cs-CZ"/>
        </w:rPr>
      </w:pPr>
      <w:r w:rsidRPr="00676613">
        <w:rPr>
          <w:rFonts w:cs="Tahoma"/>
          <w:snapToGrid w:val="0"/>
          <w:lang w:eastAsia="cs-CZ"/>
        </w:rPr>
        <w:t>(dále jen „</w:t>
      </w:r>
      <w:r w:rsidRPr="0029006D">
        <w:rPr>
          <w:rFonts w:cs="Tahoma"/>
          <w:b/>
          <w:snapToGrid w:val="0"/>
          <w:lang w:eastAsia="cs-CZ"/>
        </w:rPr>
        <w:t>Prodávající</w:t>
      </w:r>
      <w:r w:rsidRPr="00676613">
        <w:rPr>
          <w:rFonts w:cs="Tahoma"/>
          <w:snapToGrid w:val="0"/>
          <w:lang w:eastAsia="cs-CZ"/>
        </w:rPr>
        <w:t>“)</w:t>
      </w:r>
    </w:p>
    <w:p w14:paraId="1FF32A90" w14:textId="77777777" w:rsidR="00D7496E" w:rsidRPr="008E1310" w:rsidRDefault="00D7496E" w:rsidP="00C151A9">
      <w:pPr>
        <w:spacing w:after="240"/>
        <w:rPr>
          <w:rFonts w:cs="Tahoma"/>
          <w:lang w:eastAsia="cs-CZ"/>
        </w:rPr>
      </w:pPr>
      <w:r w:rsidRPr="008E1310">
        <w:rPr>
          <w:rFonts w:cs="Tahoma"/>
          <w:lang w:eastAsia="cs-CZ"/>
        </w:rPr>
        <w:t>a</w:t>
      </w:r>
    </w:p>
    <w:p w14:paraId="468ED4DC" w14:textId="77777777" w:rsidR="00220F4C" w:rsidRPr="008E1310" w:rsidRDefault="00220F4C" w:rsidP="00220F4C">
      <w:pPr>
        <w:spacing w:before="60"/>
        <w:rPr>
          <w:rFonts w:cs="Tahoma"/>
          <w:b/>
          <w:color w:val="000000"/>
          <w:szCs w:val="20"/>
          <w:u w:color="000000"/>
        </w:rPr>
      </w:pPr>
      <w:r w:rsidRPr="008E1310">
        <w:rPr>
          <w:rFonts w:cs="Tahoma"/>
          <w:b/>
          <w:color w:val="000000"/>
          <w:szCs w:val="20"/>
          <w:u w:color="000000"/>
        </w:rPr>
        <w:t>Varianta – fyzická osoba</w:t>
      </w:r>
    </w:p>
    <w:p w14:paraId="0E0A7A96" w14:textId="77777777" w:rsidR="00220F4C" w:rsidRPr="008E1310" w:rsidRDefault="00220F4C" w:rsidP="00220F4C">
      <w:pPr>
        <w:ind w:left="360" w:hanging="360"/>
        <w:rPr>
          <w:rFonts w:cs="Tahoma"/>
          <w:lang w:eastAsia="cs-CZ"/>
        </w:rPr>
      </w:pPr>
    </w:p>
    <w:p w14:paraId="6AA2EC0E" w14:textId="06D5454D" w:rsidR="00220F4C" w:rsidRPr="008E1310" w:rsidRDefault="00515242" w:rsidP="00220F4C">
      <w:pPr>
        <w:ind w:left="360" w:hanging="360"/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t>Titul, jméno, příjmení</w:t>
      </w:r>
    </w:p>
    <w:p w14:paraId="20710209" w14:textId="77777777" w:rsidR="006B2149" w:rsidRPr="008E1310" w:rsidRDefault="006B2149" w:rsidP="00220F4C">
      <w:pPr>
        <w:rPr>
          <w:rFonts w:cs="Tahoma"/>
          <w:lang w:eastAsia="cs-CZ"/>
        </w:rPr>
      </w:pPr>
    </w:p>
    <w:p w14:paraId="0746B2D3" w14:textId="4D0B50A6" w:rsidR="00220F4C" w:rsidRPr="008E1310" w:rsidRDefault="00220F4C" w:rsidP="00220F4C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Trvale bytem:</w:t>
      </w:r>
      <w:r w:rsidR="006B2149" w:rsidRPr="008E1310">
        <w:rPr>
          <w:rFonts w:cs="Tahoma"/>
          <w:lang w:eastAsia="cs-CZ"/>
        </w:rPr>
        <w:tab/>
      </w:r>
      <w:r w:rsidR="006B2149" w:rsidRPr="008E1310">
        <w:rPr>
          <w:rFonts w:cs="Tahoma"/>
          <w:lang w:eastAsia="cs-CZ"/>
        </w:rPr>
        <w:tab/>
        <w:t>xx</w:t>
      </w:r>
      <w:r w:rsidRPr="008E1310">
        <w:rPr>
          <w:rFonts w:cs="Tahoma"/>
          <w:lang w:eastAsia="cs-CZ"/>
        </w:rPr>
        <w:t xml:space="preserve"> </w:t>
      </w:r>
    </w:p>
    <w:p w14:paraId="3E47050C" w14:textId="2C5AD0CD" w:rsidR="00220F4C" w:rsidRPr="008E1310" w:rsidRDefault="00220F4C" w:rsidP="00220F4C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Datum narození:</w:t>
      </w:r>
      <w:r w:rsidR="006B2149" w:rsidRPr="008E1310">
        <w:rPr>
          <w:rFonts w:cs="Tahoma"/>
          <w:lang w:eastAsia="cs-CZ"/>
        </w:rPr>
        <w:tab/>
        <w:t>xx</w:t>
      </w:r>
    </w:p>
    <w:p w14:paraId="280F18C6" w14:textId="24B5D5E6" w:rsidR="00220F4C" w:rsidRPr="008E1310" w:rsidRDefault="00220F4C" w:rsidP="00220F4C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Bankovní spojení:</w:t>
      </w:r>
      <w:r w:rsidR="006B2149" w:rsidRPr="008E1310">
        <w:rPr>
          <w:rFonts w:cs="Tahoma"/>
          <w:lang w:eastAsia="cs-CZ"/>
        </w:rPr>
        <w:tab/>
        <w:t>xx</w:t>
      </w:r>
    </w:p>
    <w:p w14:paraId="7088E4D2" w14:textId="1B5F8301" w:rsidR="00220F4C" w:rsidRPr="008E1310" w:rsidRDefault="00220F4C" w:rsidP="00220F4C">
      <w:pPr>
        <w:rPr>
          <w:rFonts w:cs="Tahoma"/>
          <w:i/>
          <w:color w:val="000000"/>
          <w:szCs w:val="20"/>
          <w:u w:color="000000"/>
        </w:rPr>
      </w:pPr>
      <w:r w:rsidRPr="008E1310">
        <w:rPr>
          <w:rFonts w:cs="Tahoma"/>
          <w:lang w:eastAsia="cs-CZ"/>
        </w:rPr>
        <w:t>Číslo účtu:</w:t>
      </w:r>
      <w:r w:rsidR="006B2149" w:rsidRPr="008E1310">
        <w:rPr>
          <w:rFonts w:cs="Tahoma"/>
          <w:lang w:eastAsia="cs-CZ"/>
        </w:rPr>
        <w:tab/>
      </w:r>
      <w:r w:rsidR="006B2149" w:rsidRPr="008E1310">
        <w:rPr>
          <w:rFonts w:cs="Tahoma"/>
          <w:lang w:eastAsia="cs-CZ"/>
        </w:rPr>
        <w:tab/>
        <w:t>xx</w:t>
      </w:r>
    </w:p>
    <w:p w14:paraId="12065A59" w14:textId="77777777" w:rsidR="00416956" w:rsidRPr="008E1310" w:rsidRDefault="00416956" w:rsidP="00220F4C">
      <w:pPr>
        <w:spacing w:before="60"/>
        <w:rPr>
          <w:rFonts w:cs="Tahoma"/>
          <w:color w:val="000000"/>
          <w:szCs w:val="20"/>
          <w:u w:color="000000"/>
        </w:rPr>
      </w:pPr>
    </w:p>
    <w:p w14:paraId="4EBF3184" w14:textId="2C6AA345" w:rsidR="00220F4C" w:rsidRPr="008E1310" w:rsidRDefault="00220F4C" w:rsidP="00220F4C">
      <w:pPr>
        <w:spacing w:before="60"/>
        <w:rPr>
          <w:rFonts w:cs="Tahoma"/>
          <w:color w:val="000000"/>
          <w:szCs w:val="20"/>
          <w:u w:color="000000"/>
        </w:rPr>
      </w:pPr>
      <w:r w:rsidRPr="008E1310">
        <w:rPr>
          <w:rFonts w:cs="Tahoma"/>
          <w:color w:val="000000"/>
          <w:szCs w:val="20"/>
          <w:u w:color="000000"/>
        </w:rPr>
        <w:t>(dále jen „</w:t>
      </w:r>
      <w:r w:rsidR="006B2149" w:rsidRPr="008E1310">
        <w:rPr>
          <w:rFonts w:cs="Tahoma"/>
          <w:b/>
          <w:color w:val="000000"/>
          <w:szCs w:val="20"/>
          <w:u w:color="000000"/>
        </w:rPr>
        <w:t>K</w:t>
      </w:r>
      <w:r w:rsidRPr="008E1310">
        <w:rPr>
          <w:rFonts w:cs="Tahoma"/>
          <w:b/>
          <w:color w:val="000000"/>
          <w:szCs w:val="20"/>
          <w:u w:color="000000"/>
        </w:rPr>
        <w:t>upující</w:t>
      </w:r>
      <w:r w:rsidRPr="008E1310">
        <w:rPr>
          <w:rFonts w:cs="Tahoma"/>
          <w:color w:val="000000"/>
          <w:szCs w:val="20"/>
          <w:u w:color="000000"/>
        </w:rPr>
        <w:t>”)</w:t>
      </w:r>
    </w:p>
    <w:p w14:paraId="17DB7E15" w14:textId="77777777" w:rsidR="00220F4C" w:rsidRPr="008E1310" w:rsidRDefault="00220F4C" w:rsidP="00220F4C">
      <w:pPr>
        <w:spacing w:before="60"/>
        <w:rPr>
          <w:rFonts w:cs="Tahoma"/>
          <w:color w:val="000000"/>
          <w:szCs w:val="20"/>
          <w:u w:color="000000"/>
        </w:rPr>
      </w:pPr>
    </w:p>
    <w:p w14:paraId="5A809909" w14:textId="77777777" w:rsidR="00220F4C" w:rsidRPr="008E1310" w:rsidRDefault="00220F4C" w:rsidP="00220F4C">
      <w:pPr>
        <w:spacing w:before="60"/>
        <w:rPr>
          <w:rFonts w:cs="Tahoma"/>
          <w:b/>
          <w:color w:val="000000"/>
          <w:szCs w:val="20"/>
          <w:u w:color="000000"/>
        </w:rPr>
      </w:pPr>
      <w:r w:rsidRPr="008E1310">
        <w:rPr>
          <w:rFonts w:cs="Tahoma"/>
          <w:b/>
          <w:color w:val="000000"/>
          <w:szCs w:val="20"/>
          <w:u w:color="000000"/>
        </w:rPr>
        <w:t>Varianta - fyzická osoba - podnikatel</w:t>
      </w:r>
    </w:p>
    <w:p w14:paraId="3F246AEB" w14:textId="178C3603" w:rsidR="00416956" w:rsidRPr="008E1310" w:rsidRDefault="00416956" w:rsidP="00220F4C">
      <w:pPr>
        <w:rPr>
          <w:rFonts w:cs="Tahoma"/>
          <w:color w:val="000000"/>
          <w:szCs w:val="20"/>
          <w:u w:color="000000"/>
        </w:rPr>
      </w:pPr>
    </w:p>
    <w:p w14:paraId="1050FA05" w14:textId="433F947D" w:rsidR="00416956" w:rsidRPr="008E1310" w:rsidRDefault="00515242" w:rsidP="00416956">
      <w:pPr>
        <w:ind w:left="360" w:hanging="360"/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t>Titul, jméno, příjmení</w:t>
      </w:r>
    </w:p>
    <w:p w14:paraId="0D945A33" w14:textId="77777777" w:rsidR="00416956" w:rsidRPr="008E1310" w:rsidRDefault="00416956" w:rsidP="00416956">
      <w:pPr>
        <w:rPr>
          <w:rFonts w:cs="Tahoma"/>
          <w:lang w:eastAsia="cs-CZ"/>
        </w:rPr>
      </w:pPr>
    </w:p>
    <w:p w14:paraId="0F551BD7" w14:textId="0EA7EDA8" w:rsidR="00416956" w:rsidRPr="008E1310" w:rsidRDefault="00DD618A" w:rsidP="00416956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Sídlo</w:t>
      </w:r>
      <w:r w:rsidR="00416956" w:rsidRPr="008E1310">
        <w:rPr>
          <w:rFonts w:cs="Tahoma"/>
          <w:lang w:eastAsia="cs-CZ"/>
        </w:rPr>
        <w:t>:</w:t>
      </w:r>
      <w:r w:rsidR="00416956"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="00416956" w:rsidRPr="008E1310">
        <w:rPr>
          <w:rFonts w:cs="Tahoma"/>
          <w:lang w:eastAsia="cs-CZ"/>
        </w:rPr>
        <w:t xml:space="preserve">xx </w:t>
      </w:r>
    </w:p>
    <w:p w14:paraId="4F19BB41" w14:textId="18F60057" w:rsidR="00416956" w:rsidRPr="008E1310" w:rsidRDefault="00416956" w:rsidP="00416956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IČO: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3077C58D" w14:textId="14E3A7DD" w:rsidR="00416956" w:rsidRPr="008E1310" w:rsidRDefault="00416956" w:rsidP="00416956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DIČ: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293196A3" w14:textId="77777777" w:rsidR="00416956" w:rsidRPr="008E1310" w:rsidRDefault="00416956" w:rsidP="00416956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Bankovní spojení:</w:t>
      </w:r>
      <w:r w:rsidRPr="008E1310">
        <w:rPr>
          <w:rFonts w:cs="Tahoma"/>
          <w:lang w:eastAsia="cs-CZ"/>
        </w:rPr>
        <w:tab/>
        <w:t>xx</w:t>
      </w:r>
    </w:p>
    <w:p w14:paraId="6E6CC5E0" w14:textId="24BF300E" w:rsidR="00416956" w:rsidRPr="008E1310" w:rsidRDefault="00416956" w:rsidP="00416956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Číslo účtu: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55A35B0E" w14:textId="4620C843" w:rsidR="0036451E" w:rsidRPr="008E1310" w:rsidRDefault="0036451E" w:rsidP="00416956">
      <w:pPr>
        <w:rPr>
          <w:rFonts w:cs="Tahoma"/>
          <w:lang w:eastAsia="cs-CZ"/>
        </w:rPr>
      </w:pPr>
    </w:p>
    <w:p w14:paraId="72AF97CA" w14:textId="12B08D8C" w:rsidR="0036451E" w:rsidRPr="008E1310" w:rsidRDefault="0036451E" w:rsidP="00416956">
      <w:pPr>
        <w:rPr>
          <w:rFonts w:cs="Tahoma"/>
          <w:i/>
          <w:color w:val="000000"/>
          <w:szCs w:val="20"/>
          <w:u w:color="000000"/>
        </w:rPr>
      </w:pPr>
      <w:r w:rsidRPr="008E1310">
        <w:rPr>
          <w:rFonts w:cs="Tahoma"/>
          <w:color w:val="000000"/>
          <w:szCs w:val="20"/>
          <w:u w:color="000000"/>
        </w:rPr>
        <w:t>(dále jen „</w:t>
      </w:r>
      <w:r w:rsidRPr="008E1310">
        <w:rPr>
          <w:rFonts w:cs="Tahoma"/>
          <w:b/>
          <w:color w:val="000000"/>
          <w:szCs w:val="20"/>
          <w:u w:color="000000"/>
        </w:rPr>
        <w:t>Kupující</w:t>
      </w:r>
      <w:r w:rsidRPr="008E1310">
        <w:rPr>
          <w:rFonts w:cs="Tahoma"/>
          <w:color w:val="000000"/>
          <w:szCs w:val="20"/>
          <w:u w:color="000000"/>
        </w:rPr>
        <w:t>”)</w:t>
      </w:r>
    </w:p>
    <w:p w14:paraId="7900D4AC" w14:textId="77777777" w:rsidR="00416956" w:rsidRPr="008E1310" w:rsidRDefault="00416956" w:rsidP="00220F4C">
      <w:pPr>
        <w:rPr>
          <w:rFonts w:cs="Tahoma"/>
          <w:i/>
          <w:color w:val="000000"/>
          <w:szCs w:val="20"/>
          <w:u w:color="000000"/>
        </w:rPr>
      </w:pPr>
    </w:p>
    <w:p w14:paraId="3F24751D" w14:textId="77777777" w:rsidR="00220F4C" w:rsidRPr="008E1310" w:rsidRDefault="00220F4C" w:rsidP="00220F4C">
      <w:pPr>
        <w:rPr>
          <w:rFonts w:cs="Tahoma"/>
          <w:b/>
          <w:color w:val="000000"/>
          <w:szCs w:val="20"/>
          <w:u w:color="000000"/>
        </w:rPr>
      </w:pPr>
    </w:p>
    <w:p w14:paraId="5966D032" w14:textId="77777777" w:rsidR="00022BC3" w:rsidRPr="008E1310" w:rsidRDefault="00022BC3" w:rsidP="00220F4C">
      <w:pPr>
        <w:rPr>
          <w:rFonts w:cs="Tahoma"/>
          <w:b/>
          <w:color w:val="000000"/>
          <w:szCs w:val="20"/>
          <w:u w:color="000000"/>
        </w:rPr>
      </w:pPr>
    </w:p>
    <w:p w14:paraId="4266258C" w14:textId="3B907EE6" w:rsidR="00022BC3" w:rsidRPr="008E1310" w:rsidRDefault="00022BC3" w:rsidP="00220F4C">
      <w:pPr>
        <w:rPr>
          <w:rFonts w:cs="Tahoma"/>
          <w:b/>
          <w:color w:val="000000"/>
          <w:szCs w:val="20"/>
          <w:u w:color="000000"/>
        </w:rPr>
      </w:pPr>
    </w:p>
    <w:p w14:paraId="74ADACA1" w14:textId="6B269670" w:rsidR="00220F4C" w:rsidRPr="008E1310" w:rsidRDefault="00220F4C" w:rsidP="00220F4C">
      <w:pPr>
        <w:rPr>
          <w:rFonts w:cs="Tahoma"/>
          <w:b/>
          <w:color w:val="000000"/>
          <w:szCs w:val="20"/>
          <w:u w:color="000000"/>
        </w:rPr>
      </w:pPr>
      <w:r w:rsidRPr="008E1310">
        <w:rPr>
          <w:rFonts w:cs="Tahoma"/>
          <w:b/>
          <w:color w:val="000000"/>
          <w:szCs w:val="20"/>
          <w:u w:color="000000"/>
        </w:rPr>
        <w:t>Varianta - právnická osoba</w:t>
      </w:r>
    </w:p>
    <w:p w14:paraId="79FB3D1C" w14:textId="77777777" w:rsidR="00FD3690" w:rsidRPr="008E1310" w:rsidRDefault="00FD3690" w:rsidP="00220F4C">
      <w:pPr>
        <w:rPr>
          <w:rFonts w:cs="Tahoma"/>
          <w:i/>
          <w:color w:val="000000"/>
          <w:szCs w:val="20"/>
          <w:u w:color="000000"/>
        </w:rPr>
      </w:pPr>
    </w:p>
    <w:p w14:paraId="42FECEFE" w14:textId="7A0BD5B5" w:rsidR="00FD3690" w:rsidRPr="008E1310" w:rsidRDefault="00FD3690" w:rsidP="00FD3690">
      <w:pPr>
        <w:ind w:left="360" w:hanging="360"/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t>Obchodní firma</w:t>
      </w:r>
    </w:p>
    <w:p w14:paraId="4457B82C" w14:textId="77777777" w:rsidR="00FD3690" w:rsidRPr="008E1310" w:rsidRDefault="00FD3690" w:rsidP="00FD3690">
      <w:pPr>
        <w:ind w:left="360" w:hanging="360"/>
        <w:rPr>
          <w:rFonts w:cs="Tahoma"/>
          <w:b/>
          <w:lang w:eastAsia="cs-CZ"/>
        </w:rPr>
      </w:pPr>
    </w:p>
    <w:p w14:paraId="511BBC65" w14:textId="35B01C80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Sídlo: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5C26E17C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Zastoupena: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10486EC0" w14:textId="455C2600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Zapsaná v obchodním rejstříku vedeném u xx soudu xx, oddíl xx, vložka xx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</w:p>
    <w:p w14:paraId="45CD8421" w14:textId="5A6960CF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IČO: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</w:p>
    <w:p w14:paraId="7852D1A8" w14:textId="1F2776E0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DIČ: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2F0F204E" w14:textId="0E383DBF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Bankovní spojení:</w:t>
      </w:r>
      <w:r w:rsidRPr="008E1310">
        <w:rPr>
          <w:rFonts w:cs="Tahoma"/>
          <w:lang w:eastAsia="cs-CZ"/>
        </w:rPr>
        <w:tab/>
        <w:t>xx</w:t>
      </w:r>
    </w:p>
    <w:p w14:paraId="72572AFF" w14:textId="5C67DEC2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Číslo účtu: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6742CC80" w14:textId="286B56A0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ID datové schránky:</w:t>
      </w:r>
      <w:r w:rsidRPr="008E1310">
        <w:rPr>
          <w:rFonts w:cs="Tahoma"/>
          <w:lang w:eastAsia="cs-CZ"/>
        </w:rPr>
        <w:tab/>
        <w:t>xx</w:t>
      </w:r>
    </w:p>
    <w:p w14:paraId="3952DC57" w14:textId="639C4C2E" w:rsidR="00FD3690" w:rsidRPr="008E1310" w:rsidRDefault="00FD3690" w:rsidP="00FD3690">
      <w:pPr>
        <w:rPr>
          <w:rFonts w:cs="Tahoma"/>
          <w:lang w:eastAsia="cs-CZ"/>
        </w:rPr>
      </w:pPr>
    </w:p>
    <w:p w14:paraId="7E235AFF" w14:textId="6FF1E114" w:rsidR="00FD3690" w:rsidRPr="008E1310" w:rsidRDefault="00FD3690" w:rsidP="00FD3690">
      <w:pPr>
        <w:rPr>
          <w:rFonts w:cs="Tahoma"/>
          <w:i/>
          <w:color w:val="000000"/>
          <w:szCs w:val="20"/>
          <w:u w:color="000000"/>
        </w:rPr>
      </w:pPr>
      <w:r w:rsidRPr="008E1310">
        <w:rPr>
          <w:rFonts w:cs="Tahoma"/>
          <w:color w:val="000000"/>
          <w:szCs w:val="20"/>
          <w:u w:color="000000"/>
        </w:rPr>
        <w:t>(dále jen „</w:t>
      </w:r>
      <w:r w:rsidRPr="008E1310">
        <w:rPr>
          <w:rFonts w:cs="Tahoma"/>
          <w:b/>
          <w:color w:val="000000"/>
          <w:szCs w:val="20"/>
          <w:u w:color="000000"/>
        </w:rPr>
        <w:t>Kupující</w:t>
      </w:r>
      <w:r w:rsidRPr="008E1310">
        <w:rPr>
          <w:rFonts w:cs="Tahoma"/>
          <w:color w:val="000000"/>
          <w:szCs w:val="20"/>
          <w:u w:color="000000"/>
        </w:rPr>
        <w:t>”)</w:t>
      </w:r>
    </w:p>
    <w:p w14:paraId="6992B825" w14:textId="77777777" w:rsidR="00220F4C" w:rsidRPr="008E1310" w:rsidRDefault="00220F4C" w:rsidP="00220F4C">
      <w:pPr>
        <w:rPr>
          <w:rFonts w:cs="Tahoma"/>
          <w:b/>
          <w:color w:val="000000"/>
          <w:szCs w:val="20"/>
          <w:u w:color="000000"/>
        </w:rPr>
      </w:pPr>
    </w:p>
    <w:p w14:paraId="3CAF53D6" w14:textId="7660127C" w:rsidR="00220F4C" w:rsidRPr="008E1310" w:rsidRDefault="00220F4C" w:rsidP="00220F4C">
      <w:pPr>
        <w:rPr>
          <w:rFonts w:cs="Tahoma"/>
          <w:b/>
          <w:color w:val="000000"/>
          <w:szCs w:val="20"/>
          <w:u w:color="000000"/>
        </w:rPr>
      </w:pPr>
      <w:r w:rsidRPr="008E1310">
        <w:rPr>
          <w:rFonts w:cs="Tahoma"/>
          <w:b/>
          <w:color w:val="000000"/>
          <w:szCs w:val="20"/>
          <w:u w:color="000000"/>
        </w:rPr>
        <w:t>Varianta - územní samosprávný celek</w:t>
      </w:r>
    </w:p>
    <w:p w14:paraId="5EB2071F" w14:textId="6BDADD7C" w:rsidR="00FD3690" w:rsidRPr="008E1310" w:rsidRDefault="00FD3690" w:rsidP="00220F4C">
      <w:pPr>
        <w:rPr>
          <w:rFonts w:cs="Tahoma"/>
          <w:b/>
          <w:i/>
          <w:color w:val="000000"/>
          <w:szCs w:val="20"/>
          <w:u w:color="000000"/>
        </w:rPr>
      </w:pPr>
    </w:p>
    <w:p w14:paraId="466FD57C" w14:textId="2B4C5EAD" w:rsidR="00FD3690" w:rsidRPr="008E1310" w:rsidRDefault="00FD3690" w:rsidP="00220F4C">
      <w:pPr>
        <w:rPr>
          <w:rFonts w:cs="Tahoma"/>
          <w:b/>
          <w:color w:val="000000"/>
          <w:szCs w:val="20"/>
          <w:u w:color="000000"/>
        </w:rPr>
      </w:pPr>
      <w:r w:rsidRPr="008E1310">
        <w:rPr>
          <w:rFonts w:cs="Tahoma"/>
          <w:b/>
          <w:color w:val="000000"/>
          <w:szCs w:val="20"/>
          <w:u w:color="000000"/>
        </w:rPr>
        <w:t>Název</w:t>
      </w:r>
    </w:p>
    <w:p w14:paraId="35185DD9" w14:textId="77777777" w:rsidR="00FD3690" w:rsidRPr="008E1310" w:rsidRDefault="00FD3690" w:rsidP="00FD3690">
      <w:pPr>
        <w:rPr>
          <w:rFonts w:cs="Tahoma"/>
          <w:lang w:eastAsia="cs-CZ"/>
        </w:rPr>
      </w:pPr>
    </w:p>
    <w:p w14:paraId="665EE864" w14:textId="4BB9E1CD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Sídlo: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62062D3A" w14:textId="5D3C9D16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Zastoupen: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42B897F5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IČO: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</w:p>
    <w:p w14:paraId="3EAA5FA1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DIČ: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29238439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Bankovní spojení:</w:t>
      </w:r>
      <w:r w:rsidRPr="008E1310">
        <w:rPr>
          <w:rFonts w:cs="Tahoma"/>
          <w:lang w:eastAsia="cs-CZ"/>
        </w:rPr>
        <w:tab/>
        <w:t>xx</w:t>
      </w:r>
    </w:p>
    <w:p w14:paraId="5294454A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Číslo účtu: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1D3305C5" w14:textId="0B8365B9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ID datové schránky:</w:t>
      </w:r>
      <w:r w:rsidRPr="008E1310">
        <w:rPr>
          <w:rFonts w:cs="Tahoma"/>
          <w:lang w:eastAsia="cs-CZ"/>
        </w:rPr>
        <w:tab/>
        <w:t>xx</w:t>
      </w:r>
    </w:p>
    <w:p w14:paraId="4AE21883" w14:textId="2BA80711" w:rsidR="00FD3690" w:rsidRPr="008E1310" w:rsidRDefault="00FD3690" w:rsidP="00FD3690">
      <w:pPr>
        <w:rPr>
          <w:rFonts w:cs="Tahoma"/>
          <w:lang w:eastAsia="cs-CZ"/>
        </w:rPr>
      </w:pPr>
    </w:p>
    <w:p w14:paraId="6823E121" w14:textId="67545A25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color w:val="000000"/>
          <w:szCs w:val="20"/>
          <w:u w:color="000000"/>
        </w:rPr>
        <w:t>(dále jen „</w:t>
      </w:r>
      <w:r w:rsidRPr="008E1310">
        <w:rPr>
          <w:rFonts w:cs="Tahoma"/>
          <w:b/>
          <w:color w:val="000000"/>
          <w:szCs w:val="20"/>
          <w:u w:color="000000"/>
        </w:rPr>
        <w:t>Kupující</w:t>
      </w:r>
      <w:r w:rsidRPr="008E1310">
        <w:rPr>
          <w:rFonts w:cs="Tahoma"/>
          <w:color w:val="000000"/>
          <w:szCs w:val="20"/>
          <w:u w:color="000000"/>
        </w:rPr>
        <w:t>”)</w:t>
      </w:r>
    </w:p>
    <w:p w14:paraId="652BDD7D" w14:textId="77777777" w:rsidR="00FD3690" w:rsidRPr="008E1310" w:rsidRDefault="00FD3690" w:rsidP="00220F4C">
      <w:pPr>
        <w:rPr>
          <w:rFonts w:cs="Tahoma"/>
          <w:b/>
          <w:i/>
          <w:color w:val="000000"/>
          <w:szCs w:val="20"/>
          <w:u w:color="000000"/>
        </w:rPr>
      </w:pPr>
    </w:p>
    <w:p w14:paraId="1F373FDB" w14:textId="77777777" w:rsidR="00220F4C" w:rsidRPr="008E1310" w:rsidRDefault="00220F4C" w:rsidP="00220F4C">
      <w:pPr>
        <w:rPr>
          <w:rFonts w:cs="Tahoma"/>
          <w:b/>
          <w:color w:val="000000"/>
          <w:szCs w:val="20"/>
          <w:u w:color="000000"/>
        </w:rPr>
      </w:pPr>
      <w:r w:rsidRPr="008E1310">
        <w:rPr>
          <w:rFonts w:cs="Tahoma"/>
          <w:b/>
          <w:color w:val="000000"/>
          <w:szCs w:val="20"/>
          <w:u w:color="000000"/>
        </w:rPr>
        <w:t>Varianta – manželé</w:t>
      </w:r>
    </w:p>
    <w:p w14:paraId="71874119" w14:textId="77777777" w:rsidR="00FD3690" w:rsidRPr="008E1310" w:rsidRDefault="00FD3690" w:rsidP="00220F4C">
      <w:pPr>
        <w:rPr>
          <w:rFonts w:cs="Tahoma"/>
          <w:i/>
          <w:color w:val="000000"/>
          <w:szCs w:val="20"/>
          <w:u w:color="000000"/>
        </w:rPr>
      </w:pPr>
    </w:p>
    <w:p w14:paraId="25996BEF" w14:textId="3285A3F7" w:rsidR="00220F4C" w:rsidRPr="008E1310" w:rsidRDefault="00220F4C" w:rsidP="00220F4C">
      <w:pPr>
        <w:rPr>
          <w:rFonts w:cs="Tahoma"/>
          <w:color w:val="000000"/>
          <w:szCs w:val="20"/>
          <w:u w:color="000000"/>
        </w:rPr>
      </w:pPr>
      <w:r w:rsidRPr="008E1310">
        <w:rPr>
          <w:rFonts w:cs="Tahoma"/>
          <w:color w:val="000000"/>
          <w:szCs w:val="20"/>
          <w:u w:color="000000"/>
        </w:rPr>
        <w:t>Manželé</w:t>
      </w:r>
      <w:r w:rsidR="00FD3690" w:rsidRPr="008E1310">
        <w:rPr>
          <w:rFonts w:cs="Tahoma"/>
          <w:color w:val="000000"/>
          <w:szCs w:val="20"/>
          <w:u w:color="000000"/>
        </w:rPr>
        <w:t>:</w:t>
      </w:r>
    </w:p>
    <w:p w14:paraId="4BF0043C" w14:textId="766851BF" w:rsidR="00FD3690" w:rsidRPr="008E1310" w:rsidRDefault="00FD3690" w:rsidP="00220F4C">
      <w:pPr>
        <w:rPr>
          <w:rFonts w:cs="Tahoma"/>
          <w:i/>
          <w:color w:val="000000"/>
          <w:szCs w:val="20"/>
          <w:u w:color="000000"/>
        </w:rPr>
      </w:pPr>
    </w:p>
    <w:p w14:paraId="1B150B8B" w14:textId="19BBD268" w:rsidR="00FD3690" w:rsidRPr="008E1310" w:rsidRDefault="00515242" w:rsidP="00220F4C">
      <w:pPr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t>Titul, jméno, příjmení</w:t>
      </w:r>
    </w:p>
    <w:p w14:paraId="41F11F00" w14:textId="564CB3AF" w:rsidR="00FD3690" w:rsidRPr="008E1310" w:rsidRDefault="00FD3690" w:rsidP="00220F4C">
      <w:pPr>
        <w:rPr>
          <w:rFonts w:cs="Tahoma"/>
          <w:b/>
          <w:lang w:eastAsia="cs-CZ"/>
        </w:rPr>
      </w:pPr>
    </w:p>
    <w:p w14:paraId="57F972DF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Trvale bytem: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 xml:space="preserve">xx </w:t>
      </w:r>
    </w:p>
    <w:p w14:paraId="17B8B00D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Datum narození:</w:t>
      </w:r>
      <w:r w:rsidRPr="008E1310">
        <w:rPr>
          <w:rFonts w:cs="Tahoma"/>
          <w:lang w:eastAsia="cs-CZ"/>
        </w:rPr>
        <w:tab/>
        <w:t>xx</w:t>
      </w:r>
    </w:p>
    <w:p w14:paraId="579626A0" w14:textId="77777777" w:rsidR="00FD3690" w:rsidRPr="008E1310" w:rsidRDefault="00FD3690" w:rsidP="00220F4C">
      <w:pPr>
        <w:rPr>
          <w:rFonts w:cs="Tahoma"/>
          <w:b/>
          <w:lang w:eastAsia="cs-CZ"/>
        </w:rPr>
      </w:pPr>
    </w:p>
    <w:p w14:paraId="0419C52F" w14:textId="30610701" w:rsidR="00FD3690" w:rsidRPr="008E1310" w:rsidRDefault="00FD3690" w:rsidP="00220F4C">
      <w:pPr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t>a</w:t>
      </w:r>
    </w:p>
    <w:p w14:paraId="6430BDFC" w14:textId="202651C5" w:rsidR="00FD3690" w:rsidRPr="008E1310" w:rsidRDefault="00FD3690" w:rsidP="00220F4C">
      <w:pPr>
        <w:rPr>
          <w:rFonts w:cs="Tahoma"/>
          <w:b/>
          <w:lang w:eastAsia="cs-CZ"/>
        </w:rPr>
      </w:pPr>
    </w:p>
    <w:p w14:paraId="791BC0F0" w14:textId="0EE25571" w:rsidR="00FD3690" w:rsidRPr="008E1310" w:rsidRDefault="00515242" w:rsidP="00220F4C">
      <w:pPr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t>Titul, jméno, příjmení</w:t>
      </w:r>
    </w:p>
    <w:p w14:paraId="7F3ACB00" w14:textId="15698BD8" w:rsidR="00FD3690" w:rsidRPr="008E1310" w:rsidRDefault="00FD3690" w:rsidP="00220F4C">
      <w:pPr>
        <w:rPr>
          <w:rFonts w:cs="Tahoma"/>
          <w:b/>
          <w:lang w:eastAsia="cs-CZ"/>
        </w:rPr>
      </w:pPr>
    </w:p>
    <w:p w14:paraId="31F0EFAA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Trvale bytem: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 xml:space="preserve">xx </w:t>
      </w:r>
    </w:p>
    <w:p w14:paraId="032709CA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Datum narození:</w:t>
      </w:r>
      <w:r w:rsidRPr="008E1310">
        <w:rPr>
          <w:rFonts w:cs="Tahoma"/>
          <w:lang w:eastAsia="cs-CZ"/>
        </w:rPr>
        <w:tab/>
        <w:t>xx</w:t>
      </w:r>
    </w:p>
    <w:p w14:paraId="0D269E96" w14:textId="7E4169DF" w:rsidR="00FD3690" w:rsidRPr="008E1310" w:rsidRDefault="00FD3690" w:rsidP="00220F4C">
      <w:pPr>
        <w:rPr>
          <w:rFonts w:cs="Tahoma"/>
          <w:i/>
          <w:color w:val="000000"/>
          <w:szCs w:val="20"/>
          <w:u w:color="000000"/>
        </w:rPr>
      </w:pPr>
    </w:p>
    <w:p w14:paraId="595648FC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Bankovní spojení:</w:t>
      </w:r>
      <w:r w:rsidRPr="008E1310">
        <w:rPr>
          <w:rFonts w:cs="Tahoma"/>
          <w:lang w:eastAsia="cs-CZ"/>
        </w:rPr>
        <w:tab/>
        <w:t>xx</w:t>
      </w:r>
    </w:p>
    <w:p w14:paraId="5E3ABF51" w14:textId="77777777" w:rsidR="00FD3690" w:rsidRPr="008E1310" w:rsidRDefault="00FD3690" w:rsidP="00FD3690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Číslo účtu: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2E87879A" w14:textId="77777777" w:rsidR="00FD3690" w:rsidRPr="008E1310" w:rsidRDefault="00FD3690" w:rsidP="00220F4C">
      <w:pPr>
        <w:rPr>
          <w:rFonts w:cs="Tahoma"/>
          <w:i/>
          <w:color w:val="000000"/>
          <w:szCs w:val="20"/>
          <w:u w:color="000000"/>
        </w:rPr>
      </w:pPr>
    </w:p>
    <w:p w14:paraId="27D62ECC" w14:textId="598C8776" w:rsidR="00FD3690" w:rsidRPr="008E1310" w:rsidRDefault="00FD3690" w:rsidP="00220F4C">
      <w:pPr>
        <w:rPr>
          <w:rFonts w:cs="Tahoma"/>
          <w:i/>
          <w:color w:val="000000"/>
          <w:szCs w:val="20"/>
          <w:u w:color="000000"/>
        </w:rPr>
      </w:pPr>
      <w:r w:rsidRPr="008E1310">
        <w:rPr>
          <w:rFonts w:cs="Tahoma"/>
          <w:color w:val="000000"/>
          <w:szCs w:val="20"/>
          <w:u w:color="000000"/>
        </w:rPr>
        <w:t>(dále jen „</w:t>
      </w:r>
      <w:r w:rsidRPr="008E1310">
        <w:rPr>
          <w:rFonts w:cs="Tahoma"/>
          <w:b/>
          <w:color w:val="000000"/>
          <w:szCs w:val="20"/>
          <w:u w:color="000000"/>
        </w:rPr>
        <w:t>Kupující</w:t>
      </w:r>
      <w:r w:rsidRPr="008E1310">
        <w:rPr>
          <w:rFonts w:cs="Tahoma"/>
          <w:color w:val="000000"/>
          <w:szCs w:val="20"/>
          <w:u w:color="000000"/>
        </w:rPr>
        <w:t>”)</w:t>
      </w:r>
    </w:p>
    <w:p w14:paraId="24121E00" w14:textId="77777777" w:rsidR="00FD3690" w:rsidRPr="008E1310" w:rsidRDefault="00FD3690" w:rsidP="00EA0F93">
      <w:pPr>
        <w:rPr>
          <w:rFonts w:cs="Tahoma"/>
          <w:lang w:eastAsia="cs-CZ"/>
        </w:rPr>
      </w:pPr>
    </w:p>
    <w:p w14:paraId="1507F481" w14:textId="77777777" w:rsidR="00297843" w:rsidRPr="008E1310" w:rsidRDefault="00FD3690" w:rsidP="00A959FC">
      <w:pPr>
        <w:spacing w:after="240"/>
        <w:rPr>
          <w:rFonts w:cs="Tahoma"/>
          <w:b/>
          <w:color w:val="000000"/>
          <w:szCs w:val="20"/>
          <w:u w:color="000000"/>
        </w:rPr>
      </w:pPr>
      <w:r w:rsidRPr="008E1310">
        <w:rPr>
          <w:rFonts w:cs="Tahoma"/>
          <w:b/>
          <w:color w:val="000000"/>
          <w:szCs w:val="20"/>
          <w:u w:color="000000"/>
        </w:rPr>
        <w:t>Varianta – spoluvlastníci</w:t>
      </w:r>
    </w:p>
    <w:p w14:paraId="1EA8DA05" w14:textId="12A24EEE" w:rsidR="00297843" w:rsidRPr="008E1310" w:rsidRDefault="00515242" w:rsidP="00297843">
      <w:pPr>
        <w:ind w:left="360" w:hanging="360"/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t>Titul, jméno, příjmení</w:t>
      </w:r>
      <w:r w:rsidR="00297843" w:rsidRPr="008E1310">
        <w:rPr>
          <w:rFonts w:cs="Tahoma"/>
          <w:b/>
          <w:lang w:eastAsia="cs-CZ"/>
        </w:rPr>
        <w:t xml:space="preserve"> </w:t>
      </w:r>
    </w:p>
    <w:p w14:paraId="4EC0B028" w14:textId="77777777" w:rsidR="00297843" w:rsidRPr="008E1310" w:rsidRDefault="00297843" w:rsidP="00297843">
      <w:pPr>
        <w:rPr>
          <w:rFonts w:cs="Tahoma"/>
          <w:lang w:eastAsia="cs-CZ"/>
        </w:rPr>
      </w:pPr>
    </w:p>
    <w:p w14:paraId="5132CD2A" w14:textId="77777777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Trvale bytem: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 xml:space="preserve">xx </w:t>
      </w:r>
    </w:p>
    <w:p w14:paraId="24F5ADE9" w14:textId="77777777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Datum narození:</w:t>
      </w:r>
      <w:r w:rsidRPr="008E1310">
        <w:rPr>
          <w:rFonts w:cs="Tahoma"/>
          <w:lang w:eastAsia="cs-CZ"/>
        </w:rPr>
        <w:tab/>
        <w:t>xx</w:t>
      </w:r>
    </w:p>
    <w:p w14:paraId="001D7B78" w14:textId="77777777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Bankovní spojení:</w:t>
      </w:r>
      <w:r w:rsidRPr="008E1310">
        <w:rPr>
          <w:rFonts w:cs="Tahoma"/>
          <w:lang w:eastAsia="cs-CZ"/>
        </w:rPr>
        <w:tab/>
        <w:t>xx</w:t>
      </w:r>
    </w:p>
    <w:p w14:paraId="06166A70" w14:textId="5E30615A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Číslo účtu: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0113AD04" w14:textId="56AEFC52" w:rsidR="00297843" w:rsidRPr="008E1310" w:rsidRDefault="00297843" w:rsidP="00297843">
      <w:pPr>
        <w:rPr>
          <w:rFonts w:cs="Tahoma"/>
          <w:lang w:eastAsia="cs-CZ"/>
        </w:rPr>
      </w:pPr>
    </w:p>
    <w:p w14:paraId="1212BC72" w14:textId="5E1273F7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a</w:t>
      </w:r>
    </w:p>
    <w:p w14:paraId="07519550" w14:textId="77777777" w:rsidR="00E83928" w:rsidRPr="008E1310" w:rsidRDefault="00E83928" w:rsidP="00297843">
      <w:pPr>
        <w:ind w:left="360" w:hanging="360"/>
        <w:rPr>
          <w:rFonts w:cs="Tahoma"/>
          <w:b/>
          <w:lang w:eastAsia="cs-CZ"/>
        </w:rPr>
      </w:pPr>
    </w:p>
    <w:p w14:paraId="36927677" w14:textId="14832C92" w:rsidR="00297843" w:rsidRPr="008E1310" w:rsidRDefault="00515242" w:rsidP="00297843">
      <w:pPr>
        <w:ind w:left="360" w:hanging="360"/>
        <w:rPr>
          <w:rFonts w:cs="Tahoma"/>
          <w:b/>
          <w:lang w:eastAsia="cs-CZ"/>
        </w:rPr>
      </w:pPr>
      <w:r w:rsidRPr="008E1310">
        <w:rPr>
          <w:rFonts w:cs="Tahoma"/>
          <w:b/>
          <w:lang w:eastAsia="cs-CZ"/>
        </w:rPr>
        <w:lastRenderedPageBreak/>
        <w:t>Titul, jméno, příjmení</w:t>
      </w:r>
    </w:p>
    <w:p w14:paraId="2BD780DC" w14:textId="77777777" w:rsidR="00297843" w:rsidRPr="008E1310" w:rsidRDefault="00297843" w:rsidP="00297843">
      <w:pPr>
        <w:rPr>
          <w:rFonts w:cs="Tahoma"/>
          <w:lang w:eastAsia="cs-CZ"/>
        </w:rPr>
      </w:pPr>
    </w:p>
    <w:p w14:paraId="0577324B" w14:textId="77777777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Trvale bytem: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 xml:space="preserve">xx </w:t>
      </w:r>
    </w:p>
    <w:p w14:paraId="48D12DD4" w14:textId="77777777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Datum narození:</w:t>
      </w:r>
      <w:r w:rsidRPr="008E1310">
        <w:rPr>
          <w:rFonts w:cs="Tahoma"/>
          <w:lang w:eastAsia="cs-CZ"/>
        </w:rPr>
        <w:tab/>
        <w:t>xx</w:t>
      </w:r>
    </w:p>
    <w:p w14:paraId="1BD7FBE7" w14:textId="77777777" w:rsidR="00297843" w:rsidRPr="008E1310" w:rsidRDefault="00297843" w:rsidP="00297843">
      <w:pPr>
        <w:rPr>
          <w:rFonts w:cs="Tahoma"/>
          <w:lang w:eastAsia="cs-CZ"/>
        </w:rPr>
      </w:pPr>
      <w:r w:rsidRPr="008E1310">
        <w:rPr>
          <w:rFonts w:cs="Tahoma"/>
          <w:lang w:eastAsia="cs-CZ"/>
        </w:rPr>
        <w:t>Bankovní spojení:</w:t>
      </w:r>
      <w:r w:rsidRPr="008E1310">
        <w:rPr>
          <w:rFonts w:cs="Tahoma"/>
          <w:lang w:eastAsia="cs-CZ"/>
        </w:rPr>
        <w:tab/>
        <w:t>xx</w:t>
      </w:r>
    </w:p>
    <w:p w14:paraId="47E7973F" w14:textId="77777777" w:rsidR="00297843" w:rsidRPr="008E1310" w:rsidRDefault="00297843" w:rsidP="00297843">
      <w:pPr>
        <w:rPr>
          <w:rFonts w:cs="Tahoma"/>
          <w:i/>
          <w:color w:val="000000"/>
          <w:szCs w:val="20"/>
          <w:u w:color="000000"/>
        </w:rPr>
      </w:pPr>
      <w:r w:rsidRPr="008E1310">
        <w:rPr>
          <w:rFonts w:cs="Tahoma"/>
          <w:lang w:eastAsia="cs-CZ"/>
        </w:rPr>
        <w:t>Číslo účtu:</w:t>
      </w:r>
      <w:r w:rsidRPr="008E1310">
        <w:rPr>
          <w:rFonts w:cs="Tahoma"/>
          <w:lang w:eastAsia="cs-CZ"/>
        </w:rPr>
        <w:tab/>
      </w:r>
      <w:r w:rsidRPr="008E1310">
        <w:rPr>
          <w:rFonts w:cs="Tahoma"/>
          <w:lang w:eastAsia="cs-CZ"/>
        </w:rPr>
        <w:tab/>
        <w:t>xx</w:t>
      </w:r>
    </w:p>
    <w:p w14:paraId="1AA22CEC" w14:textId="77777777" w:rsidR="00297843" w:rsidRPr="008E1310" w:rsidRDefault="00297843" w:rsidP="00297843">
      <w:pPr>
        <w:spacing w:before="60"/>
        <w:rPr>
          <w:rFonts w:cs="Tahoma"/>
          <w:color w:val="000000"/>
          <w:szCs w:val="20"/>
          <w:u w:color="000000"/>
        </w:rPr>
      </w:pPr>
    </w:p>
    <w:p w14:paraId="2459E457" w14:textId="5AA215D3" w:rsidR="00297843" w:rsidRPr="008E1310" w:rsidRDefault="00297843" w:rsidP="00297843">
      <w:pPr>
        <w:rPr>
          <w:rFonts w:cs="Tahoma"/>
          <w:i/>
          <w:color w:val="000000"/>
          <w:szCs w:val="20"/>
          <w:u w:color="000000"/>
        </w:rPr>
      </w:pPr>
      <w:r w:rsidRPr="008E1310">
        <w:rPr>
          <w:rFonts w:cs="Tahoma"/>
          <w:color w:val="000000"/>
          <w:szCs w:val="20"/>
          <w:u w:color="000000"/>
        </w:rPr>
        <w:t>(dále jen „</w:t>
      </w:r>
      <w:r w:rsidRPr="008E1310">
        <w:rPr>
          <w:rFonts w:cs="Tahoma"/>
          <w:b/>
          <w:color w:val="000000"/>
          <w:szCs w:val="20"/>
          <w:u w:color="000000"/>
        </w:rPr>
        <w:t>Kupující</w:t>
      </w:r>
      <w:r w:rsidRPr="008E1310">
        <w:rPr>
          <w:rFonts w:cs="Tahoma"/>
          <w:color w:val="000000"/>
          <w:szCs w:val="20"/>
          <w:u w:color="000000"/>
        </w:rPr>
        <w:t>”)</w:t>
      </w:r>
    </w:p>
    <w:p w14:paraId="6BB75A9A" w14:textId="31085467" w:rsidR="00624B3F" w:rsidRPr="008E1310" w:rsidRDefault="00624B3F" w:rsidP="00297843">
      <w:pPr>
        <w:spacing w:after="240"/>
        <w:rPr>
          <w:rFonts w:cs="Tahoma"/>
          <w:lang w:eastAsia="cs-CZ"/>
        </w:rPr>
      </w:pPr>
    </w:p>
    <w:p w14:paraId="6712029F" w14:textId="235FB5F7" w:rsidR="00EA0F93" w:rsidRPr="008E1310" w:rsidRDefault="00D7496E" w:rsidP="00A959FC">
      <w:pPr>
        <w:spacing w:after="480"/>
        <w:rPr>
          <w:rFonts w:cs="Tahoma"/>
          <w:lang w:eastAsia="cs-CZ"/>
        </w:rPr>
      </w:pPr>
      <w:r w:rsidRPr="008E1310">
        <w:rPr>
          <w:rFonts w:cs="Tahoma"/>
          <w:lang w:eastAsia="cs-CZ"/>
        </w:rPr>
        <w:t>(</w:t>
      </w:r>
      <w:r w:rsidR="00EA0F93" w:rsidRPr="008E1310">
        <w:rPr>
          <w:rFonts w:cs="Tahoma"/>
          <w:lang w:eastAsia="cs-CZ"/>
        </w:rPr>
        <w:t>K</w:t>
      </w:r>
      <w:r w:rsidR="00A959FC" w:rsidRPr="008E1310">
        <w:rPr>
          <w:rFonts w:cs="Tahoma"/>
          <w:lang w:eastAsia="cs-CZ"/>
        </w:rPr>
        <w:t xml:space="preserve">upující a </w:t>
      </w:r>
      <w:r w:rsidR="00EA0F93" w:rsidRPr="008E1310">
        <w:rPr>
          <w:rFonts w:cs="Tahoma"/>
          <w:lang w:eastAsia="cs-CZ"/>
        </w:rPr>
        <w:t>P</w:t>
      </w:r>
      <w:r w:rsidR="00A959FC" w:rsidRPr="008E1310">
        <w:rPr>
          <w:rFonts w:cs="Tahoma"/>
          <w:lang w:eastAsia="cs-CZ"/>
        </w:rPr>
        <w:t xml:space="preserve">rodávající budou dále v této </w:t>
      </w:r>
      <w:r w:rsidR="00EA0F93" w:rsidRPr="008E1310">
        <w:rPr>
          <w:rFonts w:cs="Tahoma"/>
          <w:lang w:eastAsia="cs-CZ"/>
        </w:rPr>
        <w:t>S</w:t>
      </w:r>
      <w:r w:rsidR="00A959FC" w:rsidRPr="008E1310">
        <w:rPr>
          <w:rFonts w:cs="Tahoma"/>
          <w:lang w:eastAsia="cs-CZ"/>
        </w:rPr>
        <w:t>mlouvě označováni jednotlivě také jako „</w:t>
      </w:r>
      <w:r w:rsidR="00EA0F93" w:rsidRPr="008E1310">
        <w:rPr>
          <w:rFonts w:cs="Tahoma"/>
          <w:b/>
          <w:lang w:eastAsia="cs-CZ"/>
        </w:rPr>
        <w:t>S</w:t>
      </w:r>
      <w:r w:rsidR="00A959FC" w:rsidRPr="008E1310">
        <w:rPr>
          <w:rFonts w:cs="Tahoma"/>
          <w:b/>
          <w:lang w:eastAsia="cs-CZ"/>
        </w:rPr>
        <w:t>mluvní strana</w:t>
      </w:r>
      <w:r w:rsidR="00A959FC" w:rsidRPr="008E1310">
        <w:rPr>
          <w:rFonts w:cs="Tahoma"/>
          <w:lang w:eastAsia="cs-CZ"/>
        </w:rPr>
        <w:t xml:space="preserve">“ </w:t>
      </w:r>
      <w:r w:rsidR="00EA0F93" w:rsidRPr="008E1310">
        <w:rPr>
          <w:rFonts w:cs="Tahoma"/>
          <w:lang w:eastAsia="cs-CZ"/>
        </w:rPr>
        <w:t xml:space="preserve">a </w:t>
      </w:r>
      <w:r w:rsidR="00A959FC" w:rsidRPr="008E1310">
        <w:rPr>
          <w:rFonts w:cs="Tahoma"/>
          <w:lang w:eastAsia="cs-CZ"/>
        </w:rPr>
        <w:t>společně také jako „</w:t>
      </w:r>
      <w:r w:rsidR="00EA0F93" w:rsidRPr="008E1310">
        <w:rPr>
          <w:rFonts w:cs="Tahoma"/>
          <w:b/>
          <w:lang w:eastAsia="cs-CZ"/>
        </w:rPr>
        <w:t>S</w:t>
      </w:r>
      <w:r w:rsidR="00A959FC" w:rsidRPr="008E1310">
        <w:rPr>
          <w:rFonts w:cs="Tahoma"/>
          <w:b/>
          <w:lang w:eastAsia="cs-CZ"/>
        </w:rPr>
        <w:t>mluvní strany</w:t>
      </w:r>
      <w:r w:rsidR="00A959FC" w:rsidRPr="008E1310">
        <w:rPr>
          <w:rFonts w:cs="Tahoma"/>
          <w:lang w:eastAsia="cs-CZ"/>
        </w:rPr>
        <w:t>“)</w:t>
      </w:r>
    </w:p>
    <w:p w14:paraId="61ED0914" w14:textId="77777777" w:rsidR="008E1310" w:rsidRPr="0037638A" w:rsidRDefault="008E1310" w:rsidP="00911F9D">
      <w:pPr>
        <w:pStyle w:val="Nadpis4"/>
        <w:rPr>
          <w:lang w:eastAsia="cs-CZ"/>
        </w:rPr>
      </w:pPr>
      <w:r w:rsidRPr="0037638A">
        <w:rPr>
          <w:lang w:eastAsia="cs-CZ"/>
        </w:rPr>
        <w:t>Preambule</w:t>
      </w:r>
    </w:p>
    <w:p w14:paraId="64BB389D" w14:textId="33D045FA" w:rsidR="008E1310" w:rsidRDefault="008E1310" w:rsidP="008E1310">
      <w:pPr>
        <w:suppressAutoHyphens w:val="0"/>
        <w:rPr>
          <w:rFonts w:cs="Tahoma"/>
          <w:color w:val="000000"/>
          <w:szCs w:val="20"/>
          <w:u w:color="000000"/>
        </w:rPr>
      </w:pPr>
      <w:r w:rsidRPr="00A60508">
        <w:rPr>
          <w:rFonts w:cs="Tahoma"/>
          <w:color w:val="000000"/>
          <w:szCs w:val="20"/>
          <w:u w:color="000000"/>
        </w:rPr>
        <w:t>Tato Smlouva je uzavírána na základě výsledk</w:t>
      </w:r>
      <w:r>
        <w:rPr>
          <w:rFonts w:cs="Tahoma"/>
          <w:color w:val="000000"/>
          <w:szCs w:val="20"/>
          <w:u w:color="000000"/>
        </w:rPr>
        <w:t>u</w:t>
      </w:r>
      <w:r w:rsidR="0003539C">
        <w:rPr>
          <w:rFonts w:cs="Tahoma"/>
          <w:color w:val="000000"/>
          <w:szCs w:val="20"/>
          <w:u w:color="000000"/>
        </w:rPr>
        <w:t xml:space="preserve"> </w:t>
      </w:r>
      <w:r w:rsidRPr="00A60508">
        <w:rPr>
          <w:rFonts w:cs="Tahoma"/>
          <w:color w:val="000000"/>
          <w:szCs w:val="20"/>
          <w:u w:color="000000"/>
        </w:rPr>
        <w:t>aukce uskutečněné prostřednictvím Elektronického aukčního systému, jehož správcem je Úřad pro zastupování státu ve věcech majetkových.</w:t>
      </w:r>
    </w:p>
    <w:p w14:paraId="57526ABC" w14:textId="53DF3384" w:rsidR="008E1310" w:rsidRPr="00676613" w:rsidRDefault="00911F9D" w:rsidP="00911F9D">
      <w:pPr>
        <w:pStyle w:val="Nadpis4"/>
        <w:rPr>
          <w:lang w:eastAsia="cs-CZ"/>
        </w:rPr>
      </w:pPr>
      <w:r>
        <w:rPr>
          <w:lang w:eastAsia="cs-CZ"/>
        </w:rPr>
        <w:t>I.</w:t>
      </w:r>
      <w:r>
        <w:rPr>
          <w:lang w:eastAsia="cs-CZ"/>
        </w:rPr>
        <w:br/>
      </w:r>
      <w:r w:rsidR="008E1310" w:rsidRPr="00676613">
        <w:rPr>
          <w:lang w:eastAsia="cs-CZ"/>
        </w:rPr>
        <w:t>Označení vlastnických vztahů</w:t>
      </w:r>
    </w:p>
    <w:p w14:paraId="0FD59C38" w14:textId="089FE2EE" w:rsidR="008E1310" w:rsidRPr="008C579E" w:rsidRDefault="008E1310" w:rsidP="008E1310">
      <w:pPr>
        <w:suppressAutoHyphens w:val="0"/>
        <w:rPr>
          <w:rFonts w:cs="Tahoma"/>
          <w:szCs w:val="20"/>
          <w:lang w:eastAsia="cs-CZ"/>
        </w:rPr>
      </w:pPr>
      <w:r w:rsidRPr="008C579E">
        <w:rPr>
          <w:rFonts w:cs="Tahoma"/>
          <w:szCs w:val="20"/>
          <w:lang w:eastAsia="cs-CZ"/>
        </w:rPr>
        <w:t xml:space="preserve">Česká republika je vlastníkem a České správě sociálního zabezpečení </w:t>
      </w:r>
      <w:r w:rsidR="00056335" w:rsidRPr="008C579E">
        <w:rPr>
          <w:rFonts w:cs="Tahoma"/>
          <w:szCs w:val="20"/>
          <w:lang w:eastAsia="cs-CZ"/>
        </w:rPr>
        <w:t xml:space="preserve">přísluší hospodařit na základě </w:t>
      </w:r>
      <w:r w:rsidR="00911F9D" w:rsidRPr="008C579E">
        <w:rPr>
          <w:rFonts w:cs="Tahoma"/>
          <w:szCs w:val="20"/>
          <w:lang w:eastAsia="cs-CZ"/>
        </w:rPr>
        <w:t>sml</w:t>
      </w:r>
      <w:r w:rsidR="00AE1BAE" w:rsidRPr="008C579E">
        <w:rPr>
          <w:rFonts w:cs="Tahoma"/>
          <w:szCs w:val="20"/>
          <w:lang w:eastAsia="cs-CZ"/>
        </w:rPr>
        <w:t xml:space="preserve">ouvy č. 051034/15 </w:t>
      </w:r>
      <w:r w:rsidR="00056335" w:rsidRPr="008C579E">
        <w:rPr>
          <w:rFonts w:cs="Tahoma"/>
          <w:szCs w:val="20"/>
          <w:lang w:eastAsia="cs-CZ"/>
        </w:rPr>
        <w:t>s movitým majetkem</w:t>
      </w:r>
      <w:r w:rsidR="008C579E" w:rsidRPr="008C579E">
        <w:rPr>
          <w:rFonts w:cs="Tahoma"/>
          <w:szCs w:val="20"/>
          <w:lang w:eastAsia="cs-CZ"/>
        </w:rPr>
        <w:t xml:space="preserve"> n</w:t>
      </w:r>
      <w:r w:rsidR="008C579E" w:rsidRPr="00AE1BAE">
        <w:rPr>
          <w:rFonts w:cs="Tahoma"/>
          <w:color w:val="000000"/>
          <w:szCs w:val="20"/>
          <w:lang w:eastAsia="cs-CZ"/>
        </w:rPr>
        <w:t>otebook HP ProBook 645</w:t>
      </w:r>
      <w:r w:rsidR="008C579E" w:rsidRPr="008C579E">
        <w:rPr>
          <w:rFonts w:cs="Tahoma"/>
          <w:color w:val="000000"/>
          <w:szCs w:val="20"/>
          <w:lang w:eastAsia="cs-CZ"/>
        </w:rPr>
        <w:t xml:space="preserve"> v počtu 2</w:t>
      </w:r>
      <w:r w:rsidR="00B559AA">
        <w:rPr>
          <w:rFonts w:cs="Tahoma"/>
          <w:color w:val="000000"/>
          <w:szCs w:val="20"/>
          <w:lang w:eastAsia="cs-CZ"/>
        </w:rPr>
        <w:t>2</w:t>
      </w:r>
      <w:r w:rsidR="008C579E" w:rsidRPr="008C579E">
        <w:rPr>
          <w:rFonts w:cs="Tahoma"/>
          <w:color w:val="000000"/>
          <w:szCs w:val="20"/>
          <w:lang w:eastAsia="cs-CZ"/>
        </w:rPr>
        <w:t xml:space="preserve"> ks</w:t>
      </w:r>
      <w:r w:rsidR="008C579E">
        <w:rPr>
          <w:rFonts w:cs="Tahoma"/>
          <w:color w:val="000000"/>
          <w:szCs w:val="20"/>
          <w:lang w:eastAsia="cs-CZ"/>
        </w:rPr>
        <w:t>, výrobní čísla jsou uvedena v příloze k této kupní smlouvě</w:t>
      </w:r>
      <w:r w:rsidR="008C579E" w:rsidRPr="008C579E">
        <w:rPr>
          <w:rFonts w:cs="Tahoma"/>
          <w:color w:val="000000"/>
          <w:szCs w:val="20"/>
          <w:lang w:eastAsia="cs-CZ"/>
        </w:rPr>
        <w:t>.</w:t>
      </w:r>
    </w:p>
    <w:p w14:paraId="095818E9" w14:textId="77777777" w:rsidR="00CB7C11" w:rsidRDefault="00CB7C11" w:rsidP="008E1310">
      <w:pPr>
        <w:suppressAutoHyphens w:val="0"/>
        <w:rPr>
          <w:rFonts w:cs="Tahoma"/>
          <w:szCs w:val="20"/>
          <w:lang w:eastAsia="cs-CZ"/>
        </w:rPr>
      </w:pPr>
    </w:p>
    <w:p w14:paraId="2D11EAB3" w14:textId="77777777" w:rsidR="008E1310" w:rsidRPr="009C700C" w:rsidRDefault="008E1310" w:rsidP="008E1310">
      <w:pPr>
        <w:suppressAutoHyphens w:val="0"/>
        <w:rPr>
          <w:rFonts w:cs="Tahoma"/>
          <w:szCs w:val="20"/>
          <w:lang w:eastAsia="cs-CZ"/>
        </w:rPr>
      </w:pPr>
      <w:r w:rsidRPr="009C700C">
        <w:rPr>
          <w:rFonts w:cs="Tahoma"/>
          <w:szCs w:val="20"/>
          <w:lang w:eastAsia="cs-CZ"/>
        </w:rPr>
        <w:t xml:space="preserve">(dále společně jen„ </w:t>
      </w:r>
      <w:r w:rsidRPr="00CB1499">
        <w:rPr>
          <w:rFonts w:cs="Tahoma"/>
          <w:b/>
          <w:szCs w:val="20"/>
          <w:lang w:eastAsia="cs-CZ"/>
        </w:rPr>
        <w:t>Předmět koupě</w:t>
      </w:r>
      <w:r w:rsidRPr="009C700C">
        <w:rPr>
          <w:rFonts w:cs="Tahoma"/>
          <w:szCs w:val="20"/>
          <w:lang w:eastAsia="cs-CZ"/>
        </w:rPr>
        <w:t>“), ve smyslu ustanovení § 9 Zákona.</w:t>
      </w:r>
    </w:p>
    <w:p w14:paraId="3C41168E" w14:textId="4E4AA191" w:rsidR="008E1310" w:rsidRPr="00676613" w:rsidRDefault="008E1310" w:rsidP="00911F9D">
      <w:pPr>
        <w:pStyle w:val="Nadpis4"/>
        <w:rPr>
          <w:lang w:eastAsia="cs-CZ"/>
        </w:rPr>
      </w:pPr>
      <w:r>
        <w:rPr>
          <w:szCs w:val="20"/>
          <w:lang w:eastAsia="cs-CZ"/>
        </w:rPr>
        <w:t>II.</w:t>
      </w:r>
      <w:r w:rsidR="00911F9D">
        <w:rPr>
          <w:szCs w:val="20"/>
          <w:lang w:eastAsia="cs-CZ"/>
        </w:rPr>
        <w:br/>
      </w:r>
      <w:r w:rsidRPr="00676613">
        <w:rPr>
          <w:lang w:eastAsia="cs-CZ"/>
        </w:rPr>
        <w:t xml:space="preserve">Předmět </w:t>
      </w:r>
      <w:r>
        <w:rPr>
          <w:lang w:eastAsia="cs-CZ"/>
        </w:rPr>
        <w:t>S</w:t>
      </w:r>
      <w:r w:rsidRPr="00676613">
        <w:rPr>
          <w:lang w:eastAsia="cs-CZ"/>
        </w:rPr>
        <w:t>mlouvy</w:t>
      </w:r>
    </w:p>
    <w:p w14:paraId="69A33970" w14:textId="0B96D19A" w:rsidR="00EA0F93" w:rsidRPr="008E1310" w:rsidRDefault="008E1310" w:rsidP="005F0FEB">
      <w:pPr>
        <w:suppressAutoHyphens w:val="0"/>
        <w:spacing w:after="240"/>
        <w:rPr>
          <w:rFonts w:cs="Tahoma"/>
          <w:lang w:eastAsia="cs-CZ"/>
        </w:rPr>
      </w:pPr>
      <w:r w:rsidRPr="009C700C">
        <w:rPr>
          <w:rFonts w:cs="Tahoma"/>
          <w:snapToGrid w:val="0"/>
          <w:szCs w:val="20"/>
          <w:lang w:eastAsia="cs-CZ"/>
        </w:rPr>
        <w:t>Prodávající touto Smlouvou převádí vlastnické právo k Předmětu koupě uvedenému v čl. I. této Smlouvy</w:t>
      </w:r>
      <w:r w:rsidRPr="009C700C">
        <w:rPr>
          <w:rFonts w:cs="Tahoma"/>
          <w:szCs w:val="20"/>
          <w:lang w:eastAsia="cs-CZ"/>
        </w:rPr>
        <w:t xml:space="preserve"> na Kupujícího, který jej kupuje a přijímá do svého vlastnictví/do společného jmění manželů/do spoluvlastnictví, přičemž výše podílů je následující xx, za Kupní cenu uvedenou v čl. III. této Smlouvy.</w:t>
      </w:r>
    </w:p>
    <w:p w14:paraId="08A28C1C" w14:textId="4FFFB9ED" w:rsidR="00D7496E" w:rsidRPr="008E1310" w:rsidRDefault="00CE29CF" w:rsidP="00911F9D">
      <w:pPr>
        <w:pStyle w:val="Nadpis4"/>
        <w:rPr>
          <w:lang w:eastAsia="cs-CZ"/>
        </w:rPr>
      </w:pPr>
      <w:r w:rsidRPr="008E1310">
        <w:rPr>
          <w:lang w:eastAsia="cs-CZ"/>
        </w:rPr>
        <w:t>III.</w:t>
      </w:r>
      <w:r w:rsidR="00911F9D">
        <w:rPr>
          <w:lang w:eastAsia="cs-CZ"/>
        </w:rPr>
        <w:br/>
      </w:r>
      <w:r w:rsidR="00D7496E" w:rsidRPr="008E1310">
        <w:rPr>
          <w:lang w:eastAsia="cs-CZ"/>
        </w:rPr>
        <w:t>Kupní cena</w:t>
      </w:r>
    </w:p>
    <w:p w14:paraId="5EE5C7CA" w14:textId="048CE7C1" w:rsidR="00AB6D32" w:rsidRPr="008E1310" w:rsidRDefault="00A94464" w:rsidP="003902A2">
      <w:pPr>
        <w:pStyle w:val="Odstavecseseznamem"/>
        <w:numPr>
          <w:ilvl w:val="0"/>
          <w:numId w:val="7"/>
        </w:numPr>
        <w:spacing w:after="240"/>
        <w:ind w:left="567" w:hanging="567"/>
        <w:contextualSpacing w:val="0"/>
        <w:rPr>
          <w:rFonts w:cs="Tahoma"/>
          <w:lang w:eastAsia="cs-CZ"/>
        </w:rPr>
      </w:pPr>
      <w:r w:rsidRPr="008E1310">
        <w:rPr>
          <w:rFonts w:cs="Tahoma"/>
          <w:lang w:eastAsia="cs-CZ"/>
        </w:rPr>
        <w:t>K</w:t>
      </w:r>
      <w:r w:rsidR="00AB6D32" w:rsidRPr="008E1310">
        <w:rPr>
          <w:rFonts w:cs="Tahoma"/>
          <w:lang w:eastAsia="cs-CZ"/>
        </w:rPr>
        <w:t xml:space="preserve">upní cena za </w:t>
      </w:r>
      <w:r w:rsidR="00CB1499">
        <w:rPr>
          <w:rFonts w:cs="Tahoma"/>
          <w:lang w:eastAsia="cs-CZ"/>
        </w:rPr>
        <w:t>P</w:t>
      </w:r>
      <w:r w:rsidR="00AB6D32" w:rsidRPr="008E1310">
        <w:rPr>
          <w:rFonts w:cs="Tahoma"/>
          <w:lang w:eastAsia="cs-CZ"/>
        </w:rPr>
        <w:t>ředmět koupě</w:t>
      </w:r>
      <w:r w:rsidR="00034A4C" w:rsidRPr="008E1310">
        <w:rPr>
          <w:rFonts w:cs="Tahoma"/>
          <w:lang w:eastAsia="cs-CZ"/>
        </w:rPr>
        <w:t xml:space="preserve">, </w:t>
      </w:r>
      <w:r w:rsidR="00034A4C" w:rsidRPr="008E1310">
        <w:rPr>
          <w:rFonts w:cs="Tahoma"/>
          <w:color w:val="000000"/>
          <w:szCs w:val="20"/>
          <w:u w:color="000000"/>
        </w:rPr>
        <w:t xml:space="preserve">stanovená na základě </w:t>
      </w:r>
      <w:r w:rsidR="00034A4C" w:rsidRPr="008C7F13">
        <w:rPr>
          <w:rFonts w:cs="Tahoma"/>
          <w:color w:val="000000"/>
          <w:szCs w:val="20"/>
          <w:u w:color="000000"/>
        </w:rPr>
        <w:t>uskutečněné</w:t>
      </w:r>
      <w:r w:rsidR="00150983" w:rsidRPr="008C7F13">
        <w:rPr>
          <w:rFonts w:cs="Tahoma"/>
          <w:color w:val="000000"/>
          <w:szCs w:val="20"/>
          <w:u w:color="000000"/>
        </w:rPr>
        <w:t xml:space="preserve"> </w:t>
      </w:r>
      <w:r w:rsidR="00034A4C" w:rsidRPr="008E1310">
        <w:rPr>
          <w:rFonts w:cs="Tahoma"/>
          <w:bCs/>
          <w:lang w:eastAsia="cs-CZ"/>
        </w:rPr>
        <w:t>aukce č. …</w:t>
      </w:r>
      <w:r w:rsidR="00056335">
        <w:rPr>
          <w:rFonts w:cs="Tahoma"/>
          <w:bCs/>
          <w:lang w:eastAsia="cs-CZ"/>
        </w:rPr>
        <w:t>…</w:t>
      </w:r>
      <w:r w:rsidR="00034A4C" w:rsidRPr="008E1310">
        <w:rPr>
          <w:rFonts w:cs="Tahoma"/>
          <w:bCs/>
          <w:lang w:eastAsia="cs-CZ"/>
        </w:rPr>
        <w:t>…</w:t>
      </w:r>
      <w:r w:rsidR="002767CB" w:rsidRPr="008E1310">
        <w:rPr>
          <w:rFonts w:cs="Tahoma"/>
          <w:bCs/>
          <w:lang w:eastAsia="cs-CZ"/>
        </w:rPr>
        <w:t>,</w:t>
      </w:r>
      <w:r w:rsidR="00034A4C" w:rsidRPr="008E1310">
        <w:rPr>
          <w:rFonts w:cs="Tahoma"/>
          <w:bCs/>
          <w:lang w:eastAsia="cs-CZ"/>
        </w:rPr>
        <w:t xml:space="preserve"> ze dne …</w:t>
      </w:r>
      <w:r w:rsidR="00056335">
        <w:rPr>
          <w:rFonts w:cs="Tahoma"/>
          <w:bCs/>
          <w:lang w:eastAsia="cs-CZ"/>
        </w:rPr>
        <w:t>…</w:t>
      </w:r>
      <w:r w:rsidR="00034A4C" w:rsidRPr="008E1310">
        <w:rPr>
          <w:rFonts w:cs="Tahoma"/>
          <w:bCs/>
          <w:lang w:eastAsia="cs-CZ"/>
        </w:rPr>
        <w:t>..</w:t>
      </w:r>
      <w:r w:rsidR="00034A4C" w:rsidRPr="008E1310">
        <w:rPr>
          <w:rFonts w:cs="Tahoma"/>
          <w:lang w:eastAsia="cs-CZ"/>
        </w:rPr>
        <w:t>.</w:t>
      </w:r>
      <w:r w:rsidR="00034A4C" w:rsidRPr="008E1310">
        <w:rPr>
          <w:rFonts w:cs="Tahoma"/>
          <w:color w:val="000000"/>
          <w:szCs w:val="20"/>
          <w:u w:color="000000"/>
        </w:rPr>
        <w:t>,</w:t>
      </w:r>
      <w:r w:rsidR="00AB6D32" w:rsidRPr="008E1310">
        <w:rPr>
          <w:rFonts w:cs="Tahoma"/>
          <w:lang w:eastAsia="cs-CZ"/>
        </w:rPr>
        <w:t xml:space="preserve"> činí </w:t>
      </w:r>
      <w:r w:rsidR="007C7342" w:rsidRPr="008E1310">
        <w:rPr>
          <w:rFonts w:cs="Tahoma"/>
          <w:lang w:eastAsia="cs-CZ"/>
        </w:rPr>
        <w:t>…</w:t>
      </w:r>
      <w:r w:rsidR="00CB1499">
        <w:rPr>
          <w:rFonts w:cs="Tahoma"/>
          <w:lang w:eastAsia="cs-CZ"/>
        </w:rPr>
        <w:t>…………</w:t>
      </w:r>
      <w:r w:rsidR="007C7342" w:rsidRPr="008E1310">
        <w:rPr>
          <w:rFonts w:cs="Tahoma"/>
          <w:lang w:eastAsia="cs-CZ"/>
        </w:rPr>
        <w:t>.</w:t>
      </w:r>
      <w:r w:rsidR="00624B3F" w:rsidRPr="008E1310">
        <w:rPr>
          <w:rFonts w:cs="Tahoma"/>
          <w:bCs/>
          <w:lang w:eastAsia="cs-CZ"/>
        </w:rPr>
        <w:t xml:space="preserve"> Kč</w:t>
      </w:r>
      <w:r w:rsidR="00034A4C" w:rsidRPr="008E1310">
        <w:rPr>
          <w:rFonts w:cs="Tahoma"/>
          <w:bCs/>
          <w:lang w:eastAsia="cs-CZ"/>
        </w:rPr>
        <w:t>.</w:t>
      </w:r>
    </w:p>
    <w:p w14:paraId="03991140" w14:textId="712D402F" w:rsidR="00AB6D32" w:rsidRPr="008E1310" w:rsidRDefault="00AB6D32" w:rsidP="003902A2">
      <w:pPr>
        <w:pStyle w:val="Odstavecseseznamem"/>
        <w:numPr>
          <w:ilvl w:val="0"/>
          <w:numId w:val="7"/>
        </w:numPr>
        <w:spacing w:after="240"/>
        <w:ind w:left="567" w:hanging="567"/>
        <w:contextualSpacing w:val="0"/>
        <w:rPr>
          <w:rFonts w:cs="Tahoma"/>
          <w:lang w:eastAsia="cs-CZ"/>
        </w:rPr>
      </w:pPr>
      <w:r w:rsidRPr="008E1310">
        <w:rPr>
          <w:rFonts w:cs="Tahoma"/>
          <w:lang w:eastAsia="cs-CZ"/>
        </w:rPr>
        <w:t>Kupující zaplat</w:t>
      </w:r>
      <w:r w:rsidR="00BF0194" w:rsidRPr="008E1310">
        <w:rPr>
          <w:rFonts w:cs="Tahoma"/>
          <w:lang w:eastAsia="cs-CZ"/>
        </w:rPr>
        <w:t>í</w:t>
      </w:r>
      <w:r w:rsidRPr="008E1310">
        <w:rPr>
          <w:rFonts w:cs="Tahoma"/>
          <w:lang w:eastAsia="cs-CZ"/>
        </w:rPr>
        <w:t xml:space="preserve"> kupní cenu uvedenou v odst. 1</w:t>
      </w:r>
      <w:r w:rsidR="00034A4C" w:rsidRPr="008E1310">
        <w:rPr>
          <w:rFonts w:cs="Tahoma"/>
          <w:lang w:eastAsia="cs-CZ"/>
        </w:rPr>
        <w:t>.</w:t>
      </w:r>
      <w:r w:rsidRPr="008E1310">
        <w:rPr>
          <w:rFonts w:cs="Tahoma"/>
          <w:lang w:eastAsia="cs-CZ"/>
        </w:rPr>
        <w:t xml:space="preserve"> tohoto čl</w:t>
      </w:r>
      <w:r w:rsidR="00034A4C" w:rsidRPr="008E1310">
        <w:rPr>
          <w:rFonts w:cs="Tahoma"/>
          <w:lang w:eastAsia="cs-CZ"/>
        </w:rPr>
        <w:t>.</w:t>
      </w:r>
      <w:r w:rsidRPr="008E1310">
        <w:rPr>
          <w:rFonts w:cs="Tahoma"/>
          <w:lang w:eastAsia="cs-CZ"/>
        </w:rPr>
        <w:t xml:space="preserve"> této </w:t>
      </w:r>
      <w:r w:rsidR="00034A4C" w:rsidRPr="008E1310">
        <w:rPr>
          <w:rFonts w:cs="Tahoma"/>
          <w:lang w:eastAsia="cs-CZ"/>
        </w:rPr>
        <w:t>S</w:t>
      </w:r>
      <w:r w:rsidRPr="008E1310">
        <w:rPr>
          <w:rFonts w:cs="Tahoma"/>
          <w:lang w:eastAsia="cs-CZ"/>
        </w:rPr>
        <w:t xml:space="preserve">mlouvy </w:t>
      </w:r>
      <w:r w:rsidR="00B838B7" w:rsidRPr="008E1310">
        <w:rPr>
          <w:rFonts w:cs="Tahoma"/>
          <w:lang w:eastAsia="cs-CZ"/>
        </w:rPr>
        <w:t xml:space="preserve">do </w:t>
      </w:r>
      <w:r w:rsidR="00934E05">
        <w:rPr>
          <w:rFonts w:cs="Tahoma"/>
        </w:rPr>
        <w:t>14</w:t>
      </w:r>
      <w:r w:rsidR="00B838B7" w:rsidRPr="008E1310">
        <w:rPr>
          <w:rFonts w:cs="Tahoma"/>
        </w:rPr>
        <w:t xml:space="preserve"> kalendářních dnů od účinnosti této Smlouvy</w:t>
      </w:r>
      <w:r w:rsidRPr="008E1310">
        <w:rPr>
          <w:rFonts w:cs="Tahoma"/>
          <w:lang w:eastAsia="cs-CZ"/>
        </w:rPr>
        <w:t xml:space="preserve"> </w:t>
      </w:r>
      <w:r w:rsidR="00055FFB" w:rsidRPr="008E1310">
        <w:rPr>
          <w:rFonts w:cs="Tahoma"/>
          <w:lang w:eastAsia="cs-CZ"/>
        </w:rPr>
        <w:t xml:space="preserve">bezhotovostním převodem </w:t>
      </w:r>
      <w:r w:rsidRPr="008E1310">
        <w:rPr>
          <w:rFonts w:cs="Tahoma"/>
          <w:lang w:eastAsia="cs-CZ"/>
        </w:rPr>
        <w:t xml:space="preserve">na bankovní účet </w:t>
      </w:r>
      <w:r w:rsidR="00034A4C" w:rsidRPr="008E1310">
        <w:rPr>
          <w:rFonts w:cs="Tahoma"/>
          <w:lang w:eastAsia="cs-CZ"/>
        </w:rPr>
        <w:t>P</w:t>
      </w:r>
      <w:r w:rsidRPr="008E1310">
        <w:rPr>
          <w:rFonts w:cs="Tahoma"/>
          <w:lang w:eastAsia="cs-CZ"/>
        </w:rPr>
        <w:t>rodávající</w:t>
      </w:r>
      <w:r w:rsidR="006A45C2" w:rsidRPr="008E1310">
        <w:rPr>
          <w:rFonts w:cs="Tahoma"/>
          <w:lang w:eastAsia="cs-CZ"/>
        </w:rPr>
        <w:t>ho</w:t>
      </w:r>
      <w:r w:rsidR="00270FA6" w:rsidRPr="008E1310">
        <w:rPr>
          <w:rFonts w:cs="Tahoma"/>
          <w:lang w:eastAsia="cs-CZ"/>
        </w:rPr>
        <w:t xml:space="preserve"> </w:t>
      </w:r>
      <w:r w:rsidR="00B838B7" w:rsidRPr="008E1310">
        <w:rPr>
          <w:rFonts w:cs="Tahoma"/>
          <w:lang w:eastAsia="cs-CZ"/>
        </w:rPr>
        <w:t>uvedený na úvodní straně této Smlouvy</w:t>
      </w:r>
      <w:r w:rsidR="00070661" w:rsidRPr="008E1310">
        <w:rPr>
          <w:rFonts w:cs="Tahoma"/>
          <w:lang w:eastAsia="cs-CZ"/>
        </w:rPr>
        <w:t>,</w:t>
      </w:r>
      <w:r w:rsidR="00B838B7" w:rsidRPr="008E1310">
        <w:rPr>
          <w:rFonts w:cs="Tahoma"/>
          <w:lang w:eastAsia="cs-CZ"/>
        </w:rPr>
        <w:t xml:space="preserve"> </w:t>
      </w:r>
      <w:r w:rsidR="00070661" w:rsidRPr="008E1310">
        <w:rPr>
          <w:rFonts w:cs="Tahoma"/>
          <w:lang w:eastAsia="cs-CZ"/>
        </w:rPr>
        <w:t xml:space="preserve">a to </w:t>
      </w:r>
      <w:r w:rsidR="00270FA6" w:rsidRPr="008E1310">
        <w:rPr>
          <w:rFonts w:cs="Tahoma"/>
          <w:lang w:eastAsia="cs-CZ"/>
        </w:rPr>
        <w:t>pod variabilním symbolem</w:t>
      </w:r>
      <w:r w:rsidR="00AD0EFF" w:rsidRPr="008E1310">
        <w:rPr>
          <w:rFonts w:cs="Tahoma"/>
          <w:lang w:eastAsia="cs-CZ"/>
        </w:rPr>
        <w:t xml:space="preserve"> ……</w:t>
      </w:r>
      <w:r w:rsidR="00FB67A8">
        <w:rPr>
          <w:rFonts w:cs="Tahoma"/>
          <w:lang w:eastAsia="cs-CZ"/>
        </w:rPr>
        <w:t>…..</w:t>
      </w:r>
      <w:r w:rsidR="00270FA6" w:rsidRPr="008E1310">
        <w:rPr>
          <w:rFonts w:cs="Tahoma"/>
          <w:lang w:eastAsia="cs-CZ"/>
        </w:rPr>
        <w:t xml:space="preserve"> </w:t>
      </w:r>
    </w:p>
    <w:p w14:paraId="4C9EFDC4" w14:textId="56F3A17B" w:rsidR="00034A4C" w:rsidRPr="008E1310" w:rsidRDefault="00AB6D32" w:rsidP="003902A2">
      <w:pPr>
        <w:pStyle w:val="Odstavecseseznamem"/>
        <w:numPr>
          <w:ilvl w:val="0"/>
          <w:numId w:val="7"/>
        </w:numPr>
        <w:spacing w:after="240"/>
        <w:ind w:left="567" w:hanging="567"/>
        <w:contextualSpacing w:val="0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Kupní cena je uhrazena okamžikem připsání celé </w:t>
      </w:r>
      <w:r w:rsidR="00034A4C" w:rsidRPr="008E1310">
        <w:rPr>
          <w:rFonts w:cs="Tahoma"/>
          <w:szCs w:val="20"/>
          <w:lang w:eastAsia="cs-CZ"/>
        </w:rPr>
        <w:t>kupní ceny</w:t>
      </w:r>
      <w:r w:rsidRPr="008E1310">
        <w:rPr>
          <w:rFonts w:cs="Tahoma"/>
          <w:szCs w:val="20"/>
          <w:lang w:eastAsia="cs-CZ"/>
        </w:rPr>
        <w:t xml:space="preserve"> na bankovní účet </w:t>
      </w:r>
      <w:r w:rsidR="00034A4C" w:rsidRPr="008E1310">
        <w:rPr>
          <w:rFonts w:cs="Tahoma"/>
          <w:szCs w:val="20"/>
          <w:lang w:eastAsia="cs-CZ"/>
        </w:rPr>
        <w:t>P</w:t>
      </w:r>
      <w:r w:rsidRPr="008E1310">
        <w:rPr>
          <w:rFonts w:cs="Tahoma"/>
          <w:szCs w:val="20"/>
          <w:lang w:eastAsia="cs-CZ"/>
        </w:rPr>
        <w:t>rodávající</w:t>
      </w:r>
      <w:r w:rsidR="006A45C2" w:rsidRPr="008E1310">
        <w:rPr>
          <w:rFonts w:cs="Tahoma"/>
          <w:szCs w:val="20"/>
          <w:lang w:eastAsia="cs-CZ"/>
        </w:rPr>
        <w:t>ho</w:t>
      </w:r>
      <w:r w:rsidRPr="008E1310">
        <w:rPr>
          <w:rFonts w:cs="Tahoma"/>
          <w:szCs w:val="20"/>
          <w:lang w:eastAsia="cs-CZ"/>
        </w:rPr>
        <w:t>.</w:t>
      </w:r>
    </w:p>
    <w:p w14:paraId="67DB9203" w14:textId="4D010504" w:rsidR="00D7496E" w:rsidRPr="008E1310" w:rsidRDefault="00CE29CF" w:rsidP="00911F9D">
      <w:pPr>
        <w:pStyle w:val="Nadpis4"/>
        <w:rPr>
          <w:lang w:eastAsia="cs-CZ"/>
        </w:rPr>
      </w:pPr>
      <w:r w:rsidRPr="008E1310">
        <w:rPr>
          <w:lang w:eastAsia="cs-CZ"/>
        </w:rPr>
        <w:t>IV.</w:t>
      </w:r>
      <w:r w:rsidR="00911F9D">
        <w:rPr>
          <w:lang w:eastAsia="cs-CZ"/>
        </w:rPr>
        <w:br/>
      </w:r>
      <w:r w:rsidR="00D7496E" w:rsidRPr="008E1310">
        <w:rPr>
          <w:lang w:eastAsia="cs-CZ"/>
        </w:rPr>
        <w:t>P</w:t>
      </w:r>
      <w:r w:rsidR="006E673A" w:rsidRPr="008E1310">
        <w:rPr>
          <w:lang w:eastAsia="cs-CZ"/>
        </w:rPr>
        <w:t>rohlášení</w:t>
      </w:r>
      <w:r w:rsidR="00B06274" w:rsidRPr="008E1310">
        <w:rPr>
          <w:lang w:eastAsia="cs-CZ"/>
        </w:rPr>
        <w:t>, práva a povinnosti</w:t>
      </w:r>
      <w:r w:rsidR="006E673A" w:rsidRPr="008E1310">
        <w:rPr>
          <w:lang w:eastAsia="cs-CZ"/>
        </w:rPr>
        <w:t xml:space="preserve"> </w:t>
      </w:r>
      <w:r w:rsidR="00E77120" w:rsidRPr="008E1310">
        <w:rPr>
          <w:lang w:eastAsia="cs-CZ"/>
        </w:rPr>
        <w:t>Smluvních stran</w:t>
      </w:r>
    </w:p>
    <w:p w14:paraId="6D7D5E1F" w14:textId="3945594B" w:rsidR="00AB6D32" w:rsidRPr="008E1310" w:rsidRDefault="00AB6D32" w:rsidP="003902A2">
      <w:pPr>
        <w:pStyle w:val="Odstavecseseznamem"/>
        <w:numPr>
          <w:ilvl w:val="0"/>
          <w:numId w:val="13"/>
        </w:numPr>
        <w:suppressAutoHyphens w:val="0"/>
        <w:spacing w:after="240"/>
        <w:ind w:left="567" w:hanging="567"/>
        <w:contextualSpacing w:val="0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Kupující prohlašuje, že si </w:t>
      </w:r>
      <w:r w:rsidR="00034A4C" w:rsidRPr="008E1310">
        <w:rPr>
          <w:rFonts w:cs="Tahoma"/>
          <w:szCs w:val="20"/>
          <w:lang w:eastAsia="cs-CZ"/>
        </w:rPr>
        <w:t>P</w:t>
      </w:r>
      <w:r w:rsidRPr="008E1310">
        <w:rPr>
          <w:rFonts w:cs="Tahoma"/>
          <w:szCs w:val="20"/>
          <w:lang w:eastAsia="cs-CZ"/>
        </w:rPr>
        <w:t>ředmět koupě prohlédl, seznámil se s jeho stavem a v tomto stavu jej přejímá a kupuje.</w:t>
      </w:r>
    </w:p>
    <w:p w14:paraId="66017C6F" w14:textId="568BF9E6" w:rsidR="00C64E2F" w:rsidRPr="008E1310" w:rsidRDefault="00C64E2F" w:rsidP="003902A2">
      <w:pPr>
        <w:pStyle w:val="Odstavecseseznamem"/>
        <w:numPr>
          <w:ilvl w:val="0"/>
          <w:numId w:val="13"/>
        </w:numPr>
        <w:suppressAutoHyphens w:val="0"/>
        <w:spacing w:after="240"/>
        <w:ind w:left="567" w:hanging="567"/>
        <w:contextualSpacing w:val="0"/>
        <w:rPr>
          <w:rFonts w:cs="Tahoma"/>
          <w:szCs w:val="20"/>
          <w:lang w:eastAsia="cs-CZ"/>
        </w:rPr>
      </w:pPr>
      <w:r w:rsidRPr="008E1310">
        <w:rPr>
          <w:rFonts w:cs="Tahoma"/>
        </w:rPr>
        <w:t>Kupující prohlašuje, že nemá vůči Prodávající</w:t>
      </w:r>
      <w:r w:rsidR="006A45C2" w:rsidRPr="008E1310">
        <w:rPr>
          <w:rFonts w:cs="Tahoma"/>
        </w:rPr>
        <w:t>mu</w:t>
      </w:r>
      <w:r w:rsidRPr="008E1310">
        <w:rPr>
          <w:rFonts w:cs="Tahoma"/>
        </w:rPr>
        <w:t xml:space="preserve"> dluh, jehož plnění je vynutitelné na základě vykonatelného exekučního titulu podle ustanovení § 40 zákona č. 120/2001 Sb., o soudních exekutorech a exekuční činnosti (exekuční řád)</w:t>
      </w:r>
      <w:r w:rsidR="000022B2" w:rsidRPr="008E1310">
        <w:rPr>
          <w:rFonts w:cs="Tahoma"/>
        </w:rPr>
        <w:t xml:space="preserve"> a o změně dalších zákonů</w:t>
      </w:r>
      <w:r w:rsidRPr="008E1310">
        <w:rPr>
          <w:rFonts w:cs="Tahoma"/>
        </w:rPr>
        <w:t xml:space="preserve">. </w:t>
      </w:r>
    </w:p>
    <w:p w14:paraId="238F473D" w14:textId="4719CCF0" w:rsidR="00B06274" w:rsidRPr="008E1310" w:rsidRDefault="00B06274" w:rsidP="003902A2">
      <w:pPr>
        <w:pStyle w:val="Odstavecseseznamem"/>
        <w:numPr>
          <w:ilvl w:val="0"/>
          <w:numId w:val="13"/>
        </w:numPr>
        <w:suppressAutoHyphens w:val="0"/>
        <w:spacing w:after="240"/>
        <w:ind w:left="567" w:hanging="567"/>
        <w:contextualSpacing w:val="0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u w:color="000000"/>
        </w:rPr>
        <w:lastRenderedPageBreak/>
        <w:t>Kupující je povinen bezodkladně písemně oznámit Prodávající</w:t>
      </w:r>
      <w:r w:rsidR="006A45C2" w:rsidRPr="008E1310">
        <w:rPr>
          <w:rFonts w:cs="Tahoma"/>
          <w:szCs w:val="20"/>
          <w:u w:color="000000"/>
        </w:rPr>
        <w:t>mu</w:t>
      </w:r>
      <w:r w:rsidRPr="008E1310">
        <w:rPr>
          <w:rFonts w:cs="Tahoma"/>
          <w:szCs w:val="20"/>
          <w:u w:color="000000"/>
        </w:rPr>
        <w:t xml:space="preserve"> veškeré skutečnosti, které mají nebo by mohly mít vliv na převod vlastnického práva k Předmětu koupě podle této Smlouvy.</w:t>
      </w:r>
    </w:p>
    <w:p w14:paraId="1C621CD8" w14:textId="6D54B512" w:rsidR="00D975C1" w:rsidRPr="008E1310" w:rsidRDefault="00D975C1" w:rsidP="003902A2">
      <w:pPr>
        <w:pStyle w:val="Odstavecseseznamem"/>
        <w:numPr>
          <w:ilvl w:val="0"/>
          <w:numId w:val="13"/>
        </w:numPr>
        <w:suppressAutoHyphens w:val="0"/>
        <w:spacing w:after="240"/>
        <w:ind w:left="567" w:hanging="567"/>
        <w:contextualSpacing w:val="0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</w:rPr>
        <w:t>Prodávající se zavazuje, že v okamžiku převodu vlastnického práva k Předmětu koupě nebudou na Předmětu koupě váznout žádná práva třetích osob</w:t>
      </w:r>
      <w:r w:rsidR="003F1323" w:rsidRPr="008E1310">
        <w:rPr>
          <w:rFonts w:cs="Tahoma"/>
          <w:szCs w:val="20"/>
        </w:rPr>
        <w:t>.</w:t>
      </w:r>
    </w:p>
    <w:p w14:paraId="32653965" w14:textId="5C262E09" w:rsidR="00AB6D32" w:rsidRPr="008E1310" w:rsidRDefault="00CE29CF" w:rsidP="00911F9D">
      <w:pPr>
        <w:pStyle w:val="Nadpis4"/>
        <w:rPr>
          <w:lang w:eastAsia="cs-CZ"/>
        </w:rPr>
      </w:pPr>
      <w:r w:rsidRPr="008E1310">
        <w:rPr>
          <w:lang w:eastAsia="cs-CZ"/>
        </w:rPr>
        <w:t>V.</w:t>
      </w:r>
      <w:r w:rsidR="00911F9D">
        <w:rPr>
          <w:lang w:eastAsia="cs-CZ"/>
        </w:rPr>
        <w:br/>
      </w:r>
      <w:r w:rsidR="00AB6D32" w:rsidRPr="008E1310">
        <w:rPr>
          <w:lang w:eastAsia="cs-CZ"/>
        </w:rPr>
        <w:t xml:space="preserve">Předání a převzetí </w:t>
      </w:r>
      <w:r w:rsidR="009E0A93" w:rsidRPr="008E1310">
        <w:rPr>
          <w:lang w:eastAsia="cs-CZ"/>
        </w:rPr>
        <w:t>P</w:t>
      </w:r>
      <w:r w:rsidR="00AB6D32" w:rsidRPr="008E1310">
        <w:rPr>
          <w:lang w:eastAsia="cs-CZ"/>
        </w:rPr>
        <w:t>ředmětu koupě</w:t>
      </w:r>
    </w:p>
    <w:p w14:paraId="7057B187" w14:textId="638A60AB" w:rsidR="008A4C81" w:rsidRPr="008E1310" w:rsidRDefault="00D7496E" w:rsidP="009E0A93">
      <w:pPr>
        <w:numPr>
          <w:ilvl w:val="0"/>
          <w:numId w:val="3"/>
        </w:numPr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Prodávající </w:t>
      </w:r>
      <w:r w:rsidR="001A5A83" w:rsidRPr="008E1310">
        <w:rPr>
          <w:rFonts w:cs="Tahoma"/>
          <w:szCs w:val="20"/>
          <w:lang w:eastAsia="cs-CZ"/>
        </w:rPr>
        <w:t>je povin</w:t>
      </w:r>
      <w:r w:rsidR="006A45C2" w:rsidRPr="008E1310">
        <w:rPr>
          <w:rFonts w:cs="Tahoma"/>
          <w:szCs w:val="20"/>
          <w:lang w:eastAsia="cs-CZ"/>
        </w:rPr>
        <w:t>en</w:t>
      </w:r>
      <w:r w:rsidRPr="008E1310">
        <w:rPr>
          <w:rFonts w:cs="Tahoma"/>
          <w:szCs w:val="20"/>
          <w:lang w:eastAsia="cs-CZ"/>
        </w:rPr>
        <w:t xml:space="preserve"> </w:t>
      </w:r>
      <w:r w:rsidR="00AB6D32" w:rsidRPr="008E1310">
        <w:rPr>
          <w:rFonts w:cs="Tahoma"/>
          <w:szCs w:val="20"/>
          <w:lang w:eastAsia="cs-CZ"/>
        </w:rPr>
        <w:t xml:space="preserve">nejpozději do </w:t>
      </w:r>
      <w:r w:rsidR="00934E05">
        <w:rPr>
          <w:rFonts w:cs="Tahoma"/>
          <w:szCs w:val="20"/>
          <w:lang w:eastAsia="cs-CZ"/>
        </w:rPr>
        <w:t>10</w:t>
      </w:r>
      <w:r w:rsidR="008D6A01" w:rsidRPr="008E1310">
        <w:rPr>
          <w:rFonts w:cs="Tahoma"/>
          <w:szCs w:val="20"/>
          <w:lang w:eastAsia="cs-CZ"/>
        </w:rPr>
        <w:t xml:space="preserve"> </w:t>
      </w:r>
      <w:r w:rsidR="00934E05">
        <w:rPr>
          <w:rFonts w:cs="Tahoma"/>
          <w:szCs w:val="20"/>
          <w:lang w:eastAsia="cs-CZ"/>
        </w:rPr>
        <w:t>pracovních</w:t>
      </w:r>
      <w:r w:rsidRPr="008E1310">
        <w:rPr>
          <w:rFonts w:cs="Tahoma"/>
          <w:szCs w:val="20"/>
          <w:lang w:eastAsia="cs-CZ"/>
        </w:rPr>
        <w:t xml:space="preserve"> dn</w:t>
      </w:r>
      <w:r w:rsidR="00B93CFF" w:rsidRPr="008E1310">
        <w:rPr>
          <w:rFonts w:cs="Tahoma"/>
          <w:szCs w:val="20"/>
          <w:lang w:eastAsia="cs-CZ"/>
        </w:rPr>
        <w:t>ů</w:t>
      </w:r>
      <w:r w:rsidRPr="008E1310">
        <w:rPr>
          <w:rFonts w:cs="Tahoma"/>
          <w:szCs w:val="20"/>
          <w:lang w:eastAsia="cs-CZ"/>
        </w:rPr>
        <w:t xml:space="preserve"> po uhrazení kupní ceny vyzvat </w:t>
      </w:r>
      <w:r w:rsidR="009E085A" w:rsidRPr="008E1310">
        <w:rPr>
          <w:rFonts w:cs="Tahoma"/>
          <w:szCs w:val="20"/>
          <w:lang w:eastAsia="cs-CZ"/>
        </w:rPr>
        <w:t>K</w:t>
      </w:r>
      <w:r w:rsidRPr="008E1310">
        <w:rPr>
          <w:rFonts w:cs="Tahoma"/>
          <w:szCs w:val="20"/>
          <w:lang w:eastAsia="cs-CZ"/>
        </w:rPr>
        <w:t xml:space="preserve">upujícího k převzetí </w:t>
      </w:r>
      <w:r w:rsidR="009E085A" w:rsidRPr="008E1310">
        <w:rPr>
          <w:rFonts w:cs="Tahoma"/>
          <w:szCs w:val="20"/>
          <w:lang w:eastAsia="cs-CZ"/>
        </w:rPr>
        <w:t>P</w:t>
      </w:r>
      <w:r w:rsidRPr="008E1310">
        <w:rPr>
          <w:rFonts w:cs="Tahoma"/>
          <w:szCs w:val="20"/>
          <w:lang w:eastAsia="cs-CZ"/>
        </w:rPr>
        <w:t xml:space="preserve">ředmětu koupě. </w:t>
      </w:r>
    </w:p>
    <w:p w14:paraId="3049B5F3" w14:textId="7058F23E" w:rsidR="000022B2" w:rsidRPr="008E1310" w:rsidRDefault="00D7496E" w:rsidP="00D94D3E">
      <w:pPr>
        <w:numPr>
          <w:ilvl w:val="0"/>
          <w:numId w:val="3"/>
        </w:numPr>
        <w:spacing w:after="240"/>
        <w:ind w:left="567" w:hanging="567"/>
        <w:rPr>
          <w:rFonts w:eastAsia="Arial" w:cs="Tahoma"/>
          <w:szCs w:val="20"/>
        </w:rPr>
      </w:pPr>
      <w:r w:rsidRPr="008E1310">
        <w:rPr>
          <w:rFonts w:cs="Tahoma"/>
          <w:szCs w:val="20"/>
          <w:lang w:eastAsia="cs-CZ"/>
        </w:rPr>
        <w:t xml:space="preserve">Kupující je povinen </w:t>
      </w:r>
      <w:r w:rsidR="009E085A" w:rsidRPr="008E1310">
        <w:rPr>
          <w:rFonts w:cs="Tahoma"/>
          <w:szCs w:val="20"/>
          <w:lang w:eastAsia="cs-CZ"/>
        </w:rPr>
        <w:t>P</w:t>
      </w:r>
      <w:r w:rsidRPr="008E1310">
        <w:rPr>
          <w:rFonts w:cs="Tahoma"/>
          <w:szCs w:val="20"/>
          <w:lang w:eastAsia="cs-CZ"/>
        </w:rPr>
        <w:t xml:space="preserve">ředmět koupě převzít </w:t>
      </w:r>
      <w:r w:rsidR="00B838B7" w:rsidRPr="008E1310">
        <w:rPr>
          <w:rFonts w:cs="Tahoma"/>
        </w:rPr>
        <w:t xml:space="preserve">do </w:t>
      </w:r>
      <w:r w:rsidR="00934E05">
        <w:rPr>
          <w:rFonts w:cs="Tahoma"/>
        </w:rPr>
        <w:t>14</w:t>
      </w:r>
      <w:r w:rsidR="00B838B7" w:rsidRPr="008E1310">
        <w:rPr>
          <w:rFonts w:cs="Tahoma"/>
        </w:rPr>
        <w:t xml:space="preserve"> </w:t>
      </w:r>
      <w:r w:rsidR="008C7F13">
        <w:rPr>
          <w:rFonts w:cs="Tahoma"/>
        </w:rPr>
        <w:t>k</w:t>
      </w:r>
      <w:r w:rsidR="00B838B7" w:rsidRPr="008E1310">
        <w:rPr>
          <w:rFonts w:cs="Tahoma"/>
        </w:rPr>
        <w:t>alendářních</w:t>
      </w:r>
      <w:r w:rsidR="008C7F13">
        <w:rPr>
          <w:rFonts w:cs="Tahoma"/>
        </w:rPr>
        <w:t xml:space="preserve"> </w:t>
      </w:r>
      <w:r w:rsidR="00B93CFF" w:rsidRPr="008E1310">
        <w:rPr>
          <w:rFonts w:cs="Tahoma"/>
        </w:rPr>
        <w:t xml:space="preserve">dnů </w:t>
      </w:r>
      <w:r w:rsidR="00B838B7" w:rsidRPr="008E1310">
        <w:rPr>
          <w:rFonts w:cs="Tahoma"/>
        </w:rPr>
        <w:t xml:space="preserve">ode dne doručení výzvy k převzetí Předmětu aukce </w:t>
      </w:r>
      <w:r w:rsidRPr="008E1310">
        <w:rPr>
          <w:rFonts w:cs="Tahoma"/>
          <w:szCs w:val="20"/>
          <w:lang w:eastAsia="cs-CZ"/>
        </w:rPr>
        <w:t>v místě stanovené</w:t>
      </w:r>
      <w:r w:rsidR="00B838B7" w:rsidRPr="008E1310">
        <w:rPr>
          <w:rFonts w:cs="Tahoma"/>
          <w:szCs w:val="20"/>
          <w:lang w:eastAsia="cs-CZ"/>
        </w:rPr>
        <w:t>m</w:t>
      </w:r>
      <w:r w:rsidRPr="008E1310">
        <w:rPr>
          <w:rFonts w:cs="Tahoma"/>
          <w:szCs w:val="20"/>
          <w:lang w:eastAsia="cs-CZ"/>
        </w:rPr>
        <w:t xml:space="preserve"> </w:t>
      </w:r>
      <w:r w:rsidR="00673E83" w:rsidRPr="008E1310">
        <w:rPr>
          <w:rFonts w:cs="Tahoma"/>
          <w:szCs w:val="20"/>
          <w:lang w:eastAsia="cs-CZ"/>
        </w:rPr>
        <w:t>P</w:t>
      </w:r>
      <w:r w:rsidRPr="008E1310">
        <w:rPr>
          <w:rFonts w:cs="Tahoma"/>
          <w:szCs w:val="20"/>
          <w:lang w:eastAsia="cs-CZ"/>
        </w:rPr>
        <w:t>rodávající</w:t>
      </w:r>
      <w:r w:rsidR="006A45C2" w:rsidRPr="008E1310">
        <w:rPr>
          <w:rFonts w:cs="Tahoma"/>
          <w:szCs w:val="20"/>
          <w:lang w:eastAsia="cs-CZ"/>
        </w:rPr>
        <w:t>m</w:t>
      </w:r>
      <w:r w:rsidRPr="008E1310">
        <w:rPr>
          <w:rFonts w:cs="Tahoma"/>
          <w:szCs w:val="20"/>
          <w:lang w:eastAsia="cs-CZ"/>
        </w:rPr>
        <w:t xml:space="preserve"> ve výzvě k převzetí </w:t>
      </w:r>
      <w:r w:rsidR="009E085A" w:rsidRPr="008E1310">
        <w:rPr>
          <w:rFonts w:cs="Tahoma"/>
          <w:szCs w:val="20"/>
          <w:lang w:eastAsia="cs-CZ"/>
        </w:rPr>
        <w:t>P</w:t>
      </w:r>
      <w:r w:rsidRPr="008E1310">
        <w:rPr>
          <w:rFonts w:cs="Tahoma"/>
          <w:szCs w:val="20"/>
          <w:lang w:eastAsia="cs-CZ"/>
        </w:rPr>
        <w:t>ředmětu koupě.</w:t>
      </w:r>
    </w:p>
    <w:p w14:paraId="3CCFA0E2" w14:textId="5605B8E1" w:rsidR="006B653E" w:rsidRPr="008E1310" w:rsidDel="00E14D31" w:rsidRDefault="006B653E" w:rsidP="009E0A93">
      <w:pPr>
        <w:numPr>
          <w:ilvl w:val="0"/>
          <w:numId w:val="3"/>
        </w:numPr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O předání a převzetí Předmětu koupě </w:t>
      </w:r>
      <w:r w:rsidRPr="008E1310">
        <w:rPr>
          <w:rFonts w:cs="Tahoma"/>
          <w:szCs w:val="20"/>
          <w:u w:color="000000"/>
        </w:rPr>
        <w:t>bude</w:t>
      </w:r>
      <w:r w:rsidR="000022B2" w:rsidRPr="008E1310">
        <w:rPr>
          <w:rFonts w:cs="Tahoma"/>
          <w:szCs w:val="20"/>
          <w:u w:color="000000"/>
        </w:rPr>
        <w:t xml:space="preserve"> Smluvními stranami</w:t>
      </w:r>
      <w:r w:rsidRPr="008E1310">
        <w:rPr>
          <w:rFonts w:cs="Tahoma"/>
          <w:szCs w:val="20"/>
          <w:u w:color="000000"/>
        </w:rPr>
        <w:t xml:space="preserve"> sepsán Předávací protokol, ve kterém bude uveden skutečný stav Předmětu koupě s tím, že jej Kupující takto přebírá. Předávací protokol bude podepsán Smluvními stranami.</w:t>
      </w:r>
    </w:p>
    <w:p w14:paraId="653858CE" w14:textId="2A465376" w:rsidR="00AB6D32" w:rsidRPr="008E1310" w:rsidRDefault="001A5A83" w:rsidP="009E0A93">
      <w:pPr>
        <w:numPr>
          <w:ilvl w:val="0"/>
          <w:numId w:val="3"/>
        </w:numPr>
        <w:spacing w:after="36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>Podpisem Předávacího protokolu Smluvními stranami</w:t>
      </w:r>
      <w:r w:rsidR="00AB6D32" w:rsidRPr="008E1310">
        <w:rPr>
          <w:rFonts w:cs="Tahoma"/>
          <w:szCs w:val="20"/>
          <w:lang w:eastAsia="cs-CZ"/>
        </w:rPr>
        <w:t xml:space="preserve"> se </w:t>
      </w:r>
      <w:r w:rsidR="009E085A" w:rsidRPr="008E1310">
        <w:rPr>
          <w:rFonts w:cs="Tahoma"/>
          <w:szCs w:val="20"/>
          <w:lang w:eastAsia="cs-CZ"/>
        </w:rPr>
        <w:t>K</w:t>
      </w:r>
      <w:r w:rsidR="00AB6D32" w:rsidRPr="008E1310">
        <w:rPr>
          <w:rFonts w:cs="Tahoma"/>
          <w:szCs w:val="20"/>
          <w:lang w:eastAsia="cs-CZ"/>
        </w:rPr>
        <w:t>upující</w:t>
      </w:r>
      <w:r w:rsidRPr="008E1310">
        <w:rPr>
          <w:rFonts w:cs="Tahoma"/>
          <w:szCs w:val="20"/>
          <w:lang w:eastAsia="cs-CZ"/>
        </w:rPr>
        <w:t xml:space="preserve"> stává</w:t>
      </w:r>
      <w:r w:rsidR="00AB6D32" w:rsidRPr="008E1310">
        <w:rPr>
          <w:rFonts w:cs="Tahoma"/>
          <w:szCs w:val="20"/>
          <w:lang w:eastAsia="cs-CZ"/>
        </w:rPr>
        <w:t xml:space="preserve"> vlastníkem</w:t>
      </w:r>
      <w:r w:rsidRPr="008E1310">
        <w:rPr>
          <w:rFonts w:cs="Tahoma"/>
          <w:szCs w:val="20"/>
          <w:lang w:eastAsia="cs-CZ"/>
        </w:rPr>
        <w:t xml:space="preserve"> Předmětu koupě</w:t>
      </w:r>
      <w:r w:rsidR="00AB6D32" w:rsidRPr="008E1310">
        <w:rPr>
          <w:rFonts w:cs="Tahoma"/>
          <w:szCs w:val="20"/>
          <w:lang w:eastAsia="cs-CZ"/>
        </w:rPr>
        <w:t xml:space="preserve"> a přechází na něj nebezpečí škody na </w:t>
      </w:r>
      <w:r w:rsidR="009E085A" w:rsidRPr="008E1310">
        <w:rPr>
          <w:rFonts w:cs="Tahoma"/>
          <w:szCs w:val="20"/>
          <w:lang w:eastAsia="cs-CZ"/>
        </w:rPr>
        <w:t>P</w:t>
      </w:r>
      <w:r w:rsidR="00AB6D32" w:rsidRPr="008E1310">
        <w:rPr>
          <w:rFonts w:cs="Tahoma"/>
          <w:szCs w:val="20"/>
          <w:lang w:eastAsia="cs-CZ"/>
        </w:rPr>
        <w:t>ředmětu koupě.</w:t>
      </w:r>
    </w:p>
    <w:p w14:paraId="34034730" w14:textId="098EF45D" w:rsidR="00E00689" w:rsidRPr="008E1310" w:rsidRDefault="001A5A83" w:rsidP="00A60508">
      <w:pPr>
        <w:numPr>
          <w:ilvl w:val="0"/>
          <w:numId w:val="3"/>
        </w:numPr>
        <w:spacing w:after="36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</w:rPr>
        <w:t>Nepřevezme-li si Kupující Předmět koupě v</w:t>
      </w:r>
      <w:r w:rsidR="00106A33" w:rsidRPr="008E1310">
        <w:rPr>
          <w:rFonts w:cs="Tahoma"/>
          <w:szCs w:val="20"/>
        </w:rPr>
        <w:t> </w:t>
      </w:r>
      <w:r w:rsidRPr="008E1310">
        <w:rPr>
          <w:rFonts w:cs="Tahoma"/>
          <w:szCs w:val="20"/>
        </w:rPr>
        <w:t>době</w:t>
      </w:r>
      <w:r w:rsidR="00106A33" w:rsidRPr="008E1310">
        <w:rPr>
          <w:rFonts w:cs="Tahoma"/>
          <w:szCs w:val="20"/>
        </w:rPr>
        <w:t xml:space="preserve"> a místě</w:t>
      </w:r>
      <w:r w:rsidRPr="008E1310">
        <w:rPr>
          <w:rFonts w:cs="Tahoma"/>
          <w:szCs w:val="20"/>
        </w:rPr>
        <w:t xml:space="preserve"> uvedené</w:t>
      </w:r>
      <w:r w:rsidR="00106A33" w:rsidRPr="008E1310">
        <w:rPr>
          <w:rFonts w:cs="Tahoma"/>
          <w:szCs w:val="20"/>
        </w:rPr>
        <w:t>m</w:t>
      </w:r>
      <w:r w:rsidRPr="008E1310">
        <w:rPr>
          <w:rFonts w:cs="Tahoma"/>
          <w:szCs w:val="20"/>
        </w:rPr>
        <w:t xml:space="preserve"> v odst. 2. tohoto článku této Smlouvy,</w:t>
      </w:r>
      <w:r w:rsidR="00106A33" w:rsidRPr="008E1310">
        <w:rPr>
          <w:rFonts w:cs="Tahoma"/>
          <w:szCs w:val="20"/>
        </w:rPr>
        <w:t xml:space="preserve"> má Prodávající právo požadovat na Kupujícím úhradu smluvní pokuty ve výši </w:t>
      </w:r>
      <w:r w:rsidR="00C049B3">
        <w:rPr>
          <w:rFonts w:cs="Tahoma"/>
          <w:szCs w:val="20"/>
        </w:rPr>
        <w:t xml:space="preserve">50 </w:t>
      </w:r>
      <w:r w:rsidR="00106A33" w:rsidRPr="008E1310">
        <w:rPr>
          <w:rFonts w:cs="Tahoma"/>
          <w:szCs w:val="20"/>
        </w:rPr>
        <w:t>Kč</w:t>
      </w:r>
      <w:r w:rsidR="00BE184E" w:rsidRPr="008E1310">
        <w:rPr>
          <w:rFonts w:cs="Tahoma"/>
          <w:szCs w:val="20"/>
        </w:rPr>
        <w:t xml:space="preserve"> za</w:t>
      </w:r>
      <w:r w:rsidR="00056335">
        <w:rPr>
          <w:rFonts w:cs="Tahoma"/>
          <w:szCs w:val="20"/>
        </w:rPr>
        <w:t> </w:t>
      </w:r>
      <w:r w:rsidR="00BE184E" w:rsidRPr="008E1310">
        <w:rPr>
          <w:rFonts w:cs="Tahoma"/>
          <w:szCs w:val="20"/>
        </w:rPr>
        <w:t>každý i započatý den prodlení se splněním této povinnosti</w:t>
      </w:r>
      <w:r w:rsidRPr="008E1310">
        <w:rPr>
          <w:rFonts w:cs="Tahoma"/>
          <w:szCs w:val="20"/>
        </w:rPr>
        <w:t>.</w:t>
      </w:r>
    </w:p>
    <w:p w14:paraId="58C0A75B" w14:textId="0D0281B4" w:rsidR="00BE184E" w:rsidRPr="008E1310" w:rsidRDefault="00BE184E" w:rsidP="00A60508">
      <w:pPr>
        <w:numPr>
          <w:ilvl w:val="0"/>
          <w:numId w:val="3"/>
        </w:numPr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</w:rPr>
        <w:t>Smluvní pokuta je splatná do 30 kalendářních dnů ode dne doručení oznámení o uložení smluvní pokuty Kupujícímu.</w:t>
      </w:r>
    </w:p>
    <w:p w14:paraId="6BF4FDFE" w14:textId="723CA442" w:rsidR="00D975C1" w:rsidRPr="008E1310" w:rsidRDefault="00CE29CF" w:rsidP="00911F9D">
      <w:pPr>
        <w:pStyle w:val="Nadpis4"/>
      </w:pPr>
      <w:r w:rsidRPr="008E1310">
        <w:rPr>
          <w:lang w:eastAsia="cs-CZ"/>
        </w:rPr>
        <w:t>VI.</w:t>
      </w:r>
      <w:r w:rsidR="00911F9D">
        <w:rPr>
          <w:lang w:eastAsia="cs-CZ"/>
        </w:rPr>
        <w:br/>
      </w:r>
      <w:r w:rsidR="00D975C1" w:rsidRPr="008E1310">
        <w:t>Ukončení Smlouvy</w:t>
      </w:r>
    </w:p>
    <w:p w14:paraId="7501BCB8" w14:textId="0C8012A7" w:rsidR="00D975C1" w:rsidRPr="008E1310" w:rsidRDefault="00D975C1" w:rsidP="003902A2">
      <w:pPr>
        <w:numPr>
          <w:ilvl w:val="0"/>
          <w:numId w:val="14"/>
        </w:numPr>
        <w:suppressAutoHyphens w:val="0"/>
        <w:spacing w:before="240"/>
        <w:ind w:left="567" w:hanging="567"/>
        <w:rPr>
          <w:rFonts w:cs="Tahoma"/>
          <w:szCs w:val="20"/>
        </w:rPr>
      </w:pPr>
      <w:r w:rsidRPr="008E1310">
        <w:rPr>
          <w:rFonts w:cs="Tahoma"/>
          <w:szCs w:val="20"/>
        </w:rPr>
        <w:t>Smluvní strany mohou tuto Smlouvu</w:t>
      </w:r>
      <w:r w:rsidR="006F7AA2" w:rsidRPr="008E1310">
        <w:rPr>
          <w:rFonts w:cs="Tahoma"/>
          <w:szCs w:val="20"/>
        </w:rPr>
        <w:t>, resp. závazek touto Smlouvou založený,</w:t>
      </w:r>
      <w:r w:rsidRPr="008E1310">
        <w:rPr>
          <w:rFonts w:cs="Tahoma"/>
          <w:szCs w:val="20"/>
        </w:rPr>
        <w:t xml:space="preserve"> ukončit vzájemnou dohodou. Tato dohoda musí být písemná a podepsaná oprávněnými zástupci Smluvních stran, jinak je neplatná.</w:t>
      </w:r>
    </w:p>
    <w:p w14:paraId="6F1BE4C2" w14:textId="06B964E4" w:rsidR="00547214" w:rsidRPr="008E1310" w:rsidRDefault="00547214" w:rsidP="003902A2">
      <w:pPr>
        <w:numPr>
          <w:ilvl w:val="0"/>
          <w:numId w:val="14"/>
        </w:numPr>
        <w:suppressAutoHyphens w:val="0"/>
        <w:spacing w:before="240"/>
        <w:ind w:left="567" w:hanging="567"/>
        <w:rPr>
          <w:rFonts w:cs="Tahoma"/>
          <w:bCs/>
          <w:szCs w:val="20"/>
          <w:lang w:eastAsia="en-US"/>
        </w:rPr>
      </w:pPr>
      <w:r w:rsidRPr="008E1310">
        <w:rPr>
          <w:rFonts w:cs="Tahoma"/>
          <w:szCs w:val="20"/>
          <w:lang w:eastAsia="cs-CZ"/>
        </w:rPr>
        <w:t>Smluvní strany jsou oprávněny od této Smlouvy odstoupit v souladu s ustanovením § 2001</w:t>
      </w:r>
      <w:r w:rsidR="005617C9">
        <w:rPr>
          <w:rFonts w:cs="Tahoma"/>
          <w:szCs w:val="20"/>
          <w:lang w:eastAsia="cs-CZ"/>
        </w:rPr>
        <w:t xml:space="preserve"> </w:t>
      </w:r>
      <w:r w:rsidRPr="008E1310">
        <w:rPr>
          <w:rFonts w:cs="Tahoma"/>
          <w:szCs w:val="20"/>
          <w:lang w:eastAsia="cs-CZ"/>
        </w:rPr>
        <w:t>a</w:t>
      </w:r>
      <w:r w:rsidR="005617C9">
        <w:rPr>
          <w:rFonts w:cs="Tahoma"/>
          <w:szCs w:val="20"/>
          <w:lang w:eastAsia="cs-CZ"/>
        </w:rPr>
        <w:t> </w:t>
      </w:r>
      <w:r w:rsidRPr="008E1310">
        <w:rPr>
          <w:rFonts w:cs="Tahoma"/>
          <w:szCs w:val="20"/>
          <w:lang w:eastAsia="cs-CZ"/>
        </w:rPr>
        <w:t>násl.</w:t>
      </w:r>
      <w:r w:rsidR="005617C9">
        <w:rPr>
          <w:rFonts w:cs="Tahoma"/>
          <w:szCs w:val="20"/>
          <w:lang w:eastAsia="cs-CZ"/>
        </w:rPr>
        <w:t> </w:t>
      </w:r>
      <w:r w:rsidRPr="008E1310">
        <w:rPr>
          <w:rFonts w:cs="Tahoma"/>
          <w:szCs w:val="20"/>
          <w:lang w:eastAsia="cs-CZ"/>
        </w:rPr>
        <w:t>O</w:t>
      </w:r>
      <w:r w:rsidR="00FB67A8">
        <w:rPr>
          <w:rFonts w:cs="Tahoma"/>
          <w:szCs w:val="20"/>
          <w:lang w:eastAsia="cs-CZ"/>
        </w:rPr>
        <w:t>bčanského zákoníku</w:t>
      </w:r>
      <w:r w:rsidRPr="008E1310">
        <w:rPr>
          <w:rFonts w:cs="Tahoma"/>
          <w:szCs w:val="20"/>
          <w:lang w:eastAsia="cs-CZ"/>
        </w:rPr>
        <w:t>.</w:t>
      </w:r>
    </w:p>
    <w:p w14:paraId="66A7599F" w14:textId="3CE94972" w:rsidR="00D975C1" w:rsidRPr="008E1310" w:rsidRDefault="00D975C1" w:rsidP="003902A2">
      <w:pPr>
        <w:numPr>
          <w:ilvl w:val="0"/>
          <w:numId w:val="14"/>
        </w:numPr>
        <w:suppressAutoHyphens w:val="0"/>
        <w:spacing w:before="240"/>
        <w:ind w:left="567" w:hanging="567"/>
        <w:rPr>
          <w:rFonts w:cs="Tahoma"/>
          <w:bCs/>
          <w:szCs w:val="20"/>
          <w:lang w:eastAsia="en-US"/>
        </w:rPr>
      </w:pPr>
      <w:r w:rsidRPr="008E1310">
        <w:rPr>
          <w:rFonts w:cs="Tahoma"/>
          <w:szCs w:val="20"/>
        </w:rPr>
        <w:t>Prodávající je oprávněn od této Smlouvy odstoupit mimo jiné v důsledku podstatného porušení Smlouvy Kupující</w:t>
      </w:r>
      <w:r w:rsidR="00547214" w:rsidRPr="008E1310">
        <w:rPr>
          <w:rFonts w:cs="Tahoma"/>
          <w:szCs w:val="20"/>
        </w:rPr>
        <w:t>m</w:t>
      </w:r>
      <w:r w:rsidRPr="008E1310">
        <w:rPr>
          <w:rFonts w:cs="Tahoma"/>
          <w:szCs w:val="20"/>
        </w:rPr>
        <w:t xml:space="preserve">. Podstatným porušením Smlouvy se v tomto případě rozumí zejména porušení povinnosti ve smyslu ustanovení § 2002 </w:t>
      </w:r>
      <w:r w:rsidR="0048327A" w:rsidRPr="008E1310">
        <w:rPr>
          <w:rFonts w:cs="Tahoma"/>
          <w:szCs w:val="20"/>
        </w:rPr>
        <w:t>O</w:t>
      </w:r>
      <w:r w:rsidR="00FB67A8">
        <w:rPr>
          <w:rFonts w:cs="Tahoma"/>
          <w:szCs w:val="20"/>
        </w:rPr>
        <w:t>bčanského zákoníku</w:t>
      </w:r>
      <w:r w:rsidRPr="008E1310">
        <w:rPr>
          <w:rFonts w:cs="Tahoma"/>
          <w:szCs w:val="20"/>
        </w:rPr>
        <w:t xml:space="preserve"> a dále zejména</w:t>
      </w:r>
      <w:r w:rsidR="007560CC" w:rsidRPr="008E1310">
        <w:rPr>
          <w:rFonts w:cs="Tahoma"/>
          <w:szCs w:val="20"/>
        </w:rPr>
        <w:t xml:space="preserve"> neuhrazení kupní ceny Kupujícím,</w:t>
      </w:r>
      <w:r w:rsidRPr="008E1310">
        <w:rPr>
          <w:rFonts w:cs="Tahoma"/>
          <w:szCs w:val="20"/>
        </w:rPr>
        <w:t xml:space="preserve"> </w:t>
      </w:r>
      <w:r w:rsidR="00547214" w:rsidRPr="008E1310">
        <w:rPr>
          <w:rFonts w:cs="Tahoma"/>
          <w:szCs w:val="20"/>
        </w:rPr>
        <w:t>prodlení Kupující</w:t>
      </w:r>
      <w:r w:rsidR="0048327A" w:rsidRPr="008E1310">
        <w:rPr>
          <w:rFonts w:cs="Tahoma"/>
          <w:szCs w:val="20"/>
        </w:rPr>
        <w:t>ho</w:t>
      </w:r>
      <w:r w:rsidR="00547214" w:rsidRPr="008E1310">
        <w:rPr>
          <w:rFonts w:cs="Tahoma"/>
          <w:szCs w:val="20"/>
        </w:rPr>
        <w:t xml:space="preserve"> s převzetím </w:t>
      </w:r>
      <w:r w:rsidR="007560CC" w:rsidRPr="008E1310">
        <w:rPr>
          <w:rFonts w:cs="Tahoma"/>
          <w:szCs w:val="20"/>
        </w:rPr>
        <w:t>Předmětu koupě</w:t>
      </w:r>
      <w:r w:rsidR="00CE29CF" w:rsidRPr="008E1310">
        <w:rPr>
          <w:rFonts w:cs="Tahoma"/>
          <w:szCs w:val="20"/>
        </w:rPr>
        <w:t xml:space="preserve"> delší než 30 kalendářních dní</w:t>
      </w:r>
      <w:r w:rsidR="00C64E2F" w:rsidRPr="008E1310">
        <w:rPr>
          <w:rFonts w:cs="Tahoma"/>
          <w:szCs w:val="20"/>
        </w:rPr>
        <w:t>, nepravdivost prohlášení Kupujícího dle čl. IV. odst. 2. této Smlouvy</w:t>
      </w:r>
      <w:r w:rsidR="00547214" w:rsidRPr="008E1310">
        <w:rPr>
          <w:rFonts w:cs="Tahoma"/>
          <w:szCs w:val="20"/>
        </w:rPr>
        <w:t>.</w:t>
      </w:r>
      <w:r w:rsidRPr="008E1310">
        <w:rPr>
          <w:rFonts w:cs="Tahoma"/>
          <w:szCs w:val="20"/>
        </w:rPr>
        <w:t xml:space="preserve"> </w:t>
      </w:r>
      <w:r w:rsidRPr="008E1310">
        <w:rPr>
          <w:rFonts w:cs="Tahoma"/>
          <w:bCs/>
          <w:szCs w:val="20"/>
          <w:lang w:eastAsia="en-US"/>
        </w:rPr>
        <w:t>Odstoupením od této Smlouvy se závazek zrušuje od počátku.</w:t>
      </w:r>
    </w:p>
    <w:p w14:paraId="2C14C667" w14:textId="1D7F5EC4" w:rsidR="00547214" w:rsidRPr="008E1310" w:rsidRDefault="00D975C1" w:rsidP="003902A2">
      <w:pPr>
        <w:numPr>
          <w:ilvl w:val="0"/>
          <w:numId w:val="14"/>
        </w:numPr>
        <w:suppressAutoHyphens w:val="0"/>
        <w:spacing w:before="240"/>
        <w:ind w:left="567" w:hanging="567"/>
        <w:rPr>
          <w:rFonts w:cs="Tahoma"/>
          <w:bCs/>
          <w:szCs w:val="20"/>
          <w:lang w:eastAsia="en-US"/>
        </w:rPr>
      </w:pPr>
      <w:r w:rsidRPr="008E1310">
        <w:rPr>
          <w:rFonts w:cs="Tahoma"/>
          <w:szCs w:val="20"/>
        </w:rPr>
        <w:t>Odstoupení od této Smlouvy se nedotýká práva na zaplacení smluvní pokuty, práva na náhradu škody vzniklé z porušení smluvní povinnosti ani ujednání, které má vzhledem ke své povaze zavazovat Smluvní strany i po odstoupení od této Smlouvy, zejména ujednání</w:t>
      </w:r>
      <w:r w:rsidR="005617C9">
        <w:rPr>
          <w:rFonts w:cs="Tahoma"/>
          <w:szCs w:val="20"/>
        </w:rPr>
        <w:t xml:space="preserve"> </w:t>
      </w:r>
      <w:r w:rsidRPr="008E1310">
        <w:rPr>
          <w:rFonts w:cs="Tahoma"/>
          <w:szCs w:val="20"/>
        </w:rPr>
        <w:t>o způsobu řešení sporů dle ustanovení § 2005 Občanského zákoníku</w:t>
      </w:r>
      <w:r w:rsidR="00547214" w:rsidRPr="008E1310">
        <w:rPr>
          <w:rFonts w:cs="Tahoma"/>
          <w:szCs w:val="20"/>
        </w:rPr>
        <w:t>.</w:t>
      </w:r>
    </w:p>
    <w:p w14:paraId="4AA8AC23" w14:textId="60AC51A9" w:rsidR="00AB6D32" w:rsidRPr="008E1310" w:rsidRDefault="00CE29CF" w:rsidP="00911F9D">
      <w:pPr>
        <w:pStyle w:val="Nadpis4"/>
        <w:rPr>
          <w:lang w:eastAsia="cs-CZ"/>
        </w:rPr>
      </w:pPr>
      <w:r w:rsidRPr="008E1310">
        <w:rPr>
          <w:lang w:eastAsia="cs-CZ"/>
        </w:rPr>
        <w:t>VII.</w:t>
      </w:r>
      <w:r w:rsidR="00911F9D">
        <w:rPr>
          <w:lang w:eastAsia="cs-CZ"/>
        </w:rPr>
        <w:br/>
      </w:r>
      <w:r w:rsidR="00AB6D32" w:rsidRPr="008E1310">
        <w:rPr>
          <w:lang w:eastAsia="cs-CZ"/>
        </w:rPr>
        <w:t>Závěrečná ujednání</w:t>
      </w:r>
    </w:p>
    <w:p w14:paraId="43E0A9C2" w14:textId="574C162D" w:rsidR="00D7496E" w:rsidRPr="008E1310" w:rsidRDefault="00D7496E" w:rsidP="003102FF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Tato </w:t>
      </w:r>
      <w:r w:rsidR="00B17F3F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>mlouva se řídí právním řádem České republiky, zejména příslušnými ustanoveními O</w:t>
      </w:r>
      <w:r w:rsidR="00FB67A8">
        <w:rPr>
          <w:rFonts w:cs="Tahoma"/>
          <w:szCs w:val="20"/>
          <w:lang w:eastAsia="cs-CZ"/>
        </w:rPr>
        <w:t xml:space="preserve">bčanského zákoníku </w:t>
      </w:r>
      <w:r w:rsidR="00E00689" w:rsidRPr="008E1310">
        <w:rPr>
          <w:rFonts w:cs="Tahoma"/>
          <w:szCs w:val="20"/>
          <w:lang w:eastAsia="cs-CZ"/>
        </w:rPr>
        <w:t>a Zákona</w:t>
      </w:r>
      <w:r w:rsidRPr="008E1310">
        <w:rPr>
          <w:rFonts w:cs="Tahoma"/>
          <w:szCs w:val="20"/>
          <w:lang w:eastAsia="cs-CZ"/>
        </w:rPr>
        <w:t>.</w:t>
      </w:r>
    </w:p>
    <w:p w14:paraId="1CDD58A9" w14:textId="39601032" w:rsidR="00D7496E" w:rsidRPr="008E1310" w:rsidRDefault="00D7496E" w:rsidP="003902A2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lastRenderedPageBreak/>
        <w:t xml:space="preserve">Případné spory vzniklé z této </w:t>
      </w:r>
      <w:r w:rsidR="009000A5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 xml:space="preserve">mlouvy se </w:t>
      </w:r>
      <w:r w:rsidR="0048327A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 xml:space="preserve">mluvní strany zavazují řešit nejprve </w:t>
      </w:r>
      <w:r w:rsidR="009000A5" w:rsidRPr="008E1310">
        <w:rPr>
          <w:rFonts w:cs="Tahoma"/>
          <w:szCs w:val="20"/>
          <w:lang w:eastAsia="cs-CZ"/>
        </w:rPr>
        <w:t>dohodou</w:t>
      </w:r>
      <w:r w:rsidRPr="008E1310">
        <w:rPr>
          <w:rFonts w:cs="Tahoma"/>
          <w:szCs w:val="20"/>
          <w:lang w:eastAsia="cs-CZ"/>
        </w:rPr>
        <w:t>. V případě, že se</w:t>
      </w:r>
      <w:r w:rsidR="009000A5" w:rsidRPr="008E1310">
        <w:rPr>
          <w:rFonts w:cs="Tahoma"/>
          <w:szCs w:val="20"/>
        </w:rPr>
        <w:t xml:space="preserve"> Smluvní strany nedohodnou, bude spor řešen </w:t>
      </w:r>
      <w:r w:rsidRPr="008E1310">
        <w:rPr>
          <w:rFonts w:cs="Tahoma"/>
          <w:szCs w:val="20"/>
          <w:lang w:eastAsia="cs-CZ"/>
        </w:rPr>
        <w:t>před věcně a místně příslušným obecným soudem České republiky. Rozhodčí řízení je vyloučeno.</w:t>
      </w:r>
    </w:p>
    <w:p w14:paraId="3B21D8B3" w14:textId="5C957295" w:rsidR="00A41B81" w:rsidRPr="005B1E20" w:rsidRDefault="005B1E20" w:rsidP="003902A2">
      <w:pPr>
        <w:pStyle w:val="Odstavecseseznamem"/>
        <w:numPr>
          <w:ilvl w:val="0"/>
          <w:numId w:val="5"/>
        </w:numPr>
        <w:suppressAutoHyphens w:val="0"/>
        <w:spacing w:after="240"/>
        <w:rPr>
          <w:rFonts w:cs="Tahoma"/>
          <w:szCs w:val="20"/>
          <w:lang w:eastAsia="cs-CZ"/>
        </w:rPr>
      </w:pPr>
      <w:r>
        <w:rPr>
          <w:rFonts w:cs="Tahoma"/>
          <w:szCs w:val="20"/>
          <w:lang w:eastAsia="cs-CZ"/>
        </w:rPr>
        <w:t xml:space="preserve">   </w:t>
      </w:r>
      <w:r w:rsidR="006E29AE" w:rsidRPr="005B1E20">
        <w:rPr>
          <w:rFonts w:cs="Tahoma"/>
          <w:szCs w:val="20"/>
          <w:lang w:eastAsia="cs-CZ"/>
        </w:rPr>
        <w:t xml:space="preserve">Tato </w:t>
      </w:r>
      <w:r w:rsidR="0048327A" w:rsidRPr="005B1E20">
        <w:rPr>
          <w:rFonts w:cs="Tahoma"/>
          <w:szCs w:val="20"/>
          <w:lang w:eastAsia="cs-CZ"/>
        </w:rPr>
        <w:t>Smlouva</w:t>
      </w:r>
      <w:r w:rsidR="00346BB9" w:rsidRPr="005B1E20">
        <w:rPr>
          <w:rFonts w:cs="Tahoma"/>
          <w:szCs w:val="20"/>
          <w:lang w:eastAsia="cs-CZ"/>
        </w:rPr>
        <w:t xml:space="preserve"> </w:t>
      </w:r>
      <w:r w:rsidR="0048327A" w:rsidRPr="005B1E20">
        <w:rPr>
          <w:rFonts w:cs="Tahoma"/>
          <w:szCs w:val="20"/>
          <w:lang w:eastAsia="cs-CZ"/>
        </w:rPr>
        <w:t xml:space="preserve">nabývá platnosti </w:t>
      </w:r>
      <w:r w:rsidR="00346BB9" w:rsidRPr="005B1E20">
        <w:rPr>
          <w:rFonts w:cs="Tahoma"/>
          <w:szCs w:val="20"/>
          <w:lang w:eastAsia="cs-CZ"/>
        </w:rPr>
        <w:t>a účinno</w:t>
      </w:r>
      <w:r w:rsidR="00BF5258" w:rsidRPr="005B1E20">
        <w:rPr>
          <w:rFonts w:cs="Tahoma"/>
          <w:szCs w:val="20"/>
          <w:lang w:eastAsia="cs-CZ"/>
        </w:rPr>
        <w:t>sti okamžikem podpisu poslední S</w:t>
      </w:r>
      <w:r w:rsidR="00346BB9" w:rsidRPr="005B1E20">
        <w:rPr>
          <w:rFonts w:cs="Tahoma"/>
          <w:szCs w:val="20"/>
          <w:lang w:eastAsia="cs-CZ"/>
        </w:rPr>
        <w:t>mluvní stranou.</w:t>
      </w:r>
    </w:p>
    <w:p w14:paraId="5C05BBC1" w14:textId="240898E1" w:rsidR="00D7496E" w:rsidRPr="008E1310" w:rsidRDefault="00D7496E" w:rsidP="003902A2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Tato </w:t>
      </w:r>
      <w:r w:rsidR="009000A5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>mlouva může být měněna nebo doplňována pouze písemnými oboustranně podepsanými a</w:t>
      </w:r>
      <w:r w:rsidR="00624B3F" w:rsidRPr="008E1310">
        <w:rPr>
          <w:rFonts w:cs="Tahoma"/>
          <w:szCs w:val="20"/>
          <w:lang w:eastAsia="cs-CZ"/>
        </w:rPr>
        <w:t> </w:t>
      </w:r>
      <w:r w:rsidRPr="008E1310">
        <w:rPr>
          <w:rFonts w:cs="Tahoma"/>
          <w:szCs w:val="20"/>
          <w:lang w:eastAsia="cs-CZ"/>
        </w:rPr>
        <w:t>vzestupně číslovanými dodatky.</w:t>
      </w:r>
    </w:p>
    <w:p w14:paraId="092D757D" w14:textId="07659F84" w:rsidR="00D975C1" w:rsidRPr="008E1310" w:rsidRDefault="00D975C1" w:rsidP="00B17F3F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</w:rPr>
        <w:t>Stane-li se některé z ujednání této Smlouvy neplatné nebo neúčinné, nebude to mít vliv na platnost a účinnost ujednání ostatních a na platnost a účinnost této Smlouvy jakožto celku. Neplatné nebo neúčinné ujednání bude nahrazeno po vzájemné dohodě Smluvních stran takovým ujednáním, které bude odpovídat svým účinkem co nejblíže původnímu záměru a účelu neplatného či neúčinného ujednání v ekonomickém i právním smyslu.</w:t>
      </w:r>
    </w:p>
    <w:p w14:paraId="34FC0D1A" w14:textId="1AB9551F" w:rsidR="00D975C1" w:rsidRPr="008E1310" w:rsidRDefault="00D975C1" w:rsidP="00B17F3F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</w:rPr>
        <w:t xml:space="preserve">Všechna oznámení mezi Smluvními stranami, která se vztahují k této Smlouvě nebo která mají být učiněna na základě této Smlouvy, musí být učiněna písemně a druhé Smluvní straně doručena buď doporučeným dopisem na adresu </w:t>
      </w:r>
      <w:r w:rsidR="00294155" w:rsidRPr="008E1310">
        <w:rPr>
          <w:rFonts w:cs="Tahoma"/>
        </w:rPr>
        <w:t>uvedenou v záhlaví této Smlouvy</w:t>
      </w:r>
      <w:r w:rsidR="00FD5FCD" w:rsidRPr="008E1310">
        <w:rPr>
          <w:rFonts w:cs="Tahoma"/>
        </w:rPr>
        <w:t>,</w:t>
      </w:r>
      <w:r w:rsidR="00294155" w:rsidRPr="008E1310">
        <w:rPr>
          <w:rFonts w:cs="Tahoma"/>
        </w:rPr>
        <w:t xml:space="preserve"> nebo</w:t>
      </w:r>
      <w:r w:rsidRPr="008E1310">
        <w:rPr>
          <w:rFonts w:cs="Tahoma"/>
        </w:rPr>
        <w:t xml:space="preserve"> prostřednictvím datové schránky, není-li v této Smlouvě stanoveno nebo mezi Smluvními stranami dohodnuto jinak.</w:t>
      </w:r>
    </w:p>
    <w:p w14:paraId="16137C3F" w14:textId="49490B7C" w:rsidR="00547214" w:rsidRPr="008E1310" w:rsidRDefault="00547214" w:rsidP="00B17F3F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lang w:eastAsia="cs-CZ"/>
        </w:rPr>
        <w:t>Kupující na sebe přebírá nebezpečí změny okolností ve smyslu ustanovení § 1765 odst. 2 O</w:t>
      </w:r>
      <w:r w:rsidR="00FB67A8">
        <w:rPr>
          <w:rFonts w:cs="Tahoma"/>
          <w:lang w:eastAsia="cs-CZ"/>
        </w:rPr>
        <w:t>bčanského zákoníku</w:t>
      </w:r>
      <w:r w:rsidRPr="008E1310">
        <w:rPr>
          <w:rFonts w:cs="Tahoma"/>
          <w:lang w:eastAsia="cs-CZ"/>
        </w:rPr>
        <w:t>.</w:t>
      </w:r>
    </w:p>
    <w:p w14:paraId="107FBD41" w14:textId="12996D31" w:rsidR="00547214" w:rsidRPr="008E1310" w:rsidRDefault="00547214" w:rsidP="00B17F3F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lang w:eastAsia="cs-CZ"/>
        </w:rPr>
        <w:t>Kupující není oprávněn převést práva a povinnosti z této Smlouvy na třetí osobu bez písemného souhlasu Prodávající</w:t>
      </w:r>
      <w:r w:rsidR="00491F04" w:rsidRPr="008E1310">
        <w:rPr>
          <w:rFonts w:cs="Tahoma"/>
          <w:lang w:eastAsia="cs-CZ"/>
        </w:rPr>
        <w:t>ho</w:t>
      </w:r>
      <w:r w:rsidRPr="008E1310">
        <w:rPr>
          <w:rFonts w:cs="Tahoma"/>
          <w:lang w:eastAsia="cs-CZ"/>
        </w:rPr>
        <w:t>.</w:t>
      </w:r>
    </w:p>
    <w:p w14:paraId="071518B9" w14:textId="14FAD5E3" w:rsidR="007303F6" w:rsidRPr="008E1310" w:rsidRDefault="007303F6" w:rsidP="00B17F3F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</w:rPr>
        <w:t>Smluvní strany se dohodly na tom, že Kupující není oprávněna činit jednostranné započtení svých pohledávek vzniklých na základě této Smlouvy či v souvislosti s ní vůči jakýmkoli pohledávkám Prodávajícího.</w:t>
      </w:r>
    </w:p>
    <w:p w14:paraId="6300CE20" w14:textId="035FD777" w:rsidR="00D7496E" w:rsidRPr="008E1310" w:rsidRDefault="00D7496E" w:rsidP="00B17F3F">
      <w:pPr>
        <w:numPr>
          <w:ilvl w:val="0"/>
          <w:numId w:val="5"/>
        </w:numPr>
        <w:suppressAutoHyphens w:val="0"/>
        <w:spacing w:after="24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Smluvní strany prohlašují, že tato </w:t>
      </w:r>
      <w:r w:rsidR="009000A5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 xml:space="preserve">mlouva byla uzavřena na základě jejich svobodné a pravé vůle a že nebyla uzavřena v tísni ani za nápadně nevýhodných podmínek pro některou ze </w:t>
      </w:r>
      <w:r w:rsidR="009000A5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 xml:space="preserve">mluvních stran. Souhlas s obsahem </w:t>
      </w:r>
      <w:r w:rsidR="00AB6D32" w:rsidRPr="008E1310">
        <w:rPr>
          <w:rFonts w:cs="Tahoma"/>
          <w:szCs w:val="20"/>
          <w:lang w:eastAsia="cs-CZ"/>
        </w:rPr>
        <w:t xml:space="preserve">této </w:t>
      </w:r>
      <w:r w:rsidR="009000A5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 xml:space="preserve">mlouvy </w:t>
      </w:r>
      <w:r w:rsidR="009000A5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>mluvní strany potvrzují svými podpisy.</w:t>
      </w:r>
    </w:p>
    <w:p w14:paraId="31C9EE2A" w14:textId="2A4BF106" w:rsidR="00AE1BAE" w:rsidRPr="00AE1BAE" w:rsidRDefault="00AB6D32" w:rsidP="00AE1BAE">
      <w:pPr>
        <w:numPr>
          <w:ilvl w:val="0"/>
          <w:numId w:val="5"/>
        </w:numPr>
        <w:suppressAutoHyphens w:val="0"/>
        <w:spacing w:after="400"/>
        <w:ind w:left="567" w:hanging="567"/>
        <w:rPr>
          <w:rFonts w:cs="Tahoma"/>
          <w:szCs w:val="20"/>
          <w:lang w:eastAsia="cs-CZ"/>
        </w:rPr>
      </w:pPr>
      <w:r w:rsidRPr="008E1310">
        <w:rPr>
          <w:rFonts w:cs="Tahoma"/>
          <w:szCs w:val="20"/>
          <w:lang w:eastAsia="cs-CZ"/>
        </w:rPr>
        <w:t xml:space="preserve">Tato </w:t>
      </w:r>
      <w:r w:rsidR="009000A5" w:rsidRPr="008E1310">
        <w:rPr>
          <w:rFonts w:cs="Tahoma"/>
          <w:szCs w:val="20"/>
          <w:lang w:eastAsia="cs-CZ"/>
        </w:rPr>
        <w:t>S</w:t>
      </w:r>
      <w:r w:rsidRPr="008E1310">
        <w:rPr>
          <w:rFonts w:cs="Tahoma"/>
          <w:szCs w:val="20"/>
          <w:lang w:eastAsia="cs-CZ"/>
        </w:rPr>
        <w:t xml:space="preserve">mlouva je vyhotovena ve </w:t>
      </w:r>
      <w:r w:rsidR="008E1310">
        <w:rPr>
          <w:rFonts w:cs="Tahoma"/>
          <w:szCs w:val="20"/>
          <w:lang w:eastAsia="cs-CZ"/>
        </w:rPr>
        <w:t>4</w:t>
      </w:r>
      <w:r w:rsidRPr="008E1310">
        <w:rPr>
          <w:rFonts w:cs="Tahoma"/>
          <w:szCs w:val="20"/>
          <w:lang w:eastAsia="cs-CZ"/>
        </w:rPr>
        <w:t xml:space="preserve"> výtiscích, z nichž </w:t>
      </w:r>
      <w:r w:rsidR="008E1310">
        <w:rPr>
          <w:rFonts w:cs="Tahoma"/>
          <w:szCs w:val="20"/>
          <w:lang w:eastAsia="cs-CZ"/>
        </w:rPr>
        <w:t>3</w:t>
      </w:r>
      <w:r w:rsidRPr="008E1310">
        <w:rPr>
          <w:rFonts w:cs="Tahoma"/>
          <w:szCs w:val="20"/>
          <w:lang w:eastAsia="cs-CZ"/>
        </w:rPr>
        <w:t xml:space="preserve"> výtisky obdrží </w:t>
      </w:r>
      <w:r w:rsidR="009000A5" w:rsidRPr="008E1310">
        <w:rPr>
          <w:rFonts w:cs="Tahoma"/>
          <w:szCs w:val="20"/>
          <w:lang w:eastAsia="cs-CZ"/>
        </w:rPr>
        <w:t>P</w:t>
      </w:r>
      <w:r w:rsidRPr="008E1310">
        <w:rPr>
          <w:rFonts w:cs="Tahoma"/>
          <w:szCs w:val="20"/>
          <w:lang w:eastAsia="cs-CZ"/>
        </w:rPr>
        <w:t>rodávající a 1</w:t>
      </w:r>
      <w:r w:rsidR="00AB77FA" w:rsidRPr="008E1310">
        <w:rPr>
          <w:rFonts w:cs="Tahoma"/>
          <w:szCs w:val="20"/>
          <w:lang w:eastAsia="cs-CZ"/>
        </w:rPr>
        <w:t xml:space="preserve"> výtisk </w:t>
      </w:r>
      <w:r w:rsidR="009000A5" w:rsidRPr="008E1310">
        <w:rPr>
          <w:rFonts w:cs="Tahoma"/>
          <w:szCs w:val="20"/>
          <w:lang w:eastAsia="cs-CZ"/>
        </w:rPr>
        <w:t>K</w:t>
      </w:r>
      <w:r w:rsidR="00AB77FA" w:rsidRPr="008E1310">
        <w:rPr>
          <w:rFonts w:cs="Tahoma"/>
          <w:szCs w:val="20"/>
          <w:lang w:eastAsia="cs-CZ"/>
        </w:rPr>
        <w:t>upující.</w:t>
      </w:r>
      <w:r w:rsidR="00AE1BAE">
        <w:rPr>
          <w:rFonts w:cs="Tahoma"/>
          <w:szCs w:val="20"/>
          <w:lang w:eastAsia="cs-CZ"/>
        </w:rPr>
        <w:t xml:space="preserve"> / </w:t>
      </w:r>
      <w:r w:rsidR="00AE1BAE" w:rsidRPr="00DF1188">
        <w:rPr>
          <w:rFonts w:cs="Tahoma"/>
          <w:szCs w:val="20"/>
        </w:rPr>
        <w:t xml:space="preserve">Tato Smlouva </w:t>
      </w:r>
      <w:r w:rsidR="00AE1BAE" w:rsidRPr="00DF1188">
        <w:rPr>
          <w:rFonts w:cs="Tahoma"/>
          <w:bCs/>
          <w:szCs w:val="20"/>
        </w:rPr>
        <w:t xml:space="preserve">je </w:t>
      </w:r>
      <w:r w:rsidR="00AE1BAE">
        <w:rPr>
          <w:rFonts w:cs="Tahoma"/>
          <w:bCs/>
          <w:szCs w:val="20"/>
        </w:rPr>
        <w:t>uzavřena</w:t>
      </w:r>
      <w:r w:rsidR="00AE1BAE" w:rsidRPr="00DF1188">
        <w:rPr>
          <w:rFonts w:cs="Tahoma"/>
          <w:bCs/>
          <w:szCs w:val="20"/>
        </w:rPr>
        <w:t xml:space="preserve"> elektronick</w:t>
      </w:r>
      <w:r w:rsidR="00AE1BAE">
        <w:rPr>
          <w:rFonts w:cs="Tahoma"/>
          <w:bCs/>
          <w:szCs w:val="20"/>
        </w:rPr>
        <w:t>y a je</w:t>
      </w:r>
      <w:r w:rsidR="00AE1BAE" w:rsidRPr="00DF1188">
        <w:rPr>
          <w:rFonts w:cs="Tahoma"/>
          <w:bCs/>
          <w:szCs w:val="20"/>
        </w:rPr>
        <w:t xml:space="preserve"> podepsan</w:t>
      </w:r>
      <w:r w:rsidR="00AE1BAE">
        <w:rPr>
          <w:rFonts w:cs="Tahoma"/>
          <w:bCs/>
          <w:szCs w:val="20"/>
        </w:rPr>
        <w:t>á</w:t>
      </w:r>
      <w:r w:rsidR="00AE1BAE" w:rsidRPr="00DF1188">
        <w:rPr>
          <w:rFonts w:cs="Tahoma"/>
          <w:bCs/>
          <w:szCs w:val="20"/>
        </w:rPr>
        <w:t xml:space="preserve"> osobou oprávněnou jednat za </w:t>
      </w:r>
      <w:r w:rsidR="00AE1BAE">
        <w:rPr>
          <w:rFonts w:cs="Tahoma"/>
          <w:bCs/>
          <w:szCs w:val="20"/>
        </w:rPr>
        <w:t>Prodávajícího</w:t>
      </w:r>
      <w:r w:rsidR="00AE1BAE" w:rsidRPr="00DF1188">
        <w:rPr>
          <w:rFonts w:cs="Tahoma"/>
          <w:bCs/>
          <w:szCs w:val="20"/>
        </w:rPr>
        <w:t xml:space="preserve"> kvalifikovaným elektronickým podpisem a </w:t>
      </w:r>
      <w:r w:rsidR="00AE1BAE">
        <w:rPr>
          <w:rFonts w:cs="Tahoma"/>
          <w:bCs/>
          <w:szCs w:val="20"/>
        </w:rPr>
        <w:t>Kupujícím</w:t>
      </w:r>
      <w:r w:rsidR="00AE1BAE" w:rsidRPr="00DF1188">
        <w:rPr>
          <w:rFonts w:cs="Tahoma"/>
          <w:bCs/>
          <w:szCs w:val="20"/>
        </w:rPr>
        <w:t xml:space="preserve"> uznávaným elektronickým podpisem</w:t>
      </w:r>
      <w:r w:rsidR="00AE1BAE" w:rsidRPr="001C45E8">
        <w:rPr>
          <w:rFonts w:cs="Tahoma"/>
          <w:szCs w:val="20"/>
          <w:lang w:eastAsia="cs-CZ"/>
        </w:rPr>
        <w:t>.</w:t>
      </w:r>
    </w:p>
    <w:p w14:paraId="10D2FC75" w14:textId="6B2DFCA7" w:rsidR="008E1310" w:rsidRDefault="008E1310" w:rsidP="008E1310">
      <w:pPr>
        <w:rPr>
          <w:rFonts w:cs="Tahoma"/>
          <w:lang w:eastAsia="cs-CZ"/>
        </w:rPr>
      </w:pPr>
    </w:p>
    <w:p w14:paraId="5E4291AB" w14:textId="467C9D40" w:rsidR="00BD0959" w:rsidRDefault="00BD0959" w:rsidP="008E1310">
      <w:pPr>
        <w:rPr>
          <w:rFonts w:cs="Tahoma"/>
          <w:lang w:eastAsia="cs-CZ"/>
        </w:rPr>
      </w:pPr>
    </w:p>
    <w:p w14:paraId="35A97020" w14:textId="77777777" w:rsidR="00BD0959" w:rsidRDefault="00BD0959" w:rsidP="008E1310">
      <w:pPr>
        <w:rPr>
          <w:rFonts w:cs="Tahoma"/>
          <w:lang w:eastAsia="cs-CZ"/>
        </w:rPr>
      </w:pPr>
    </w:p>
    <w:p w14:paraId="4A97D796" w14:textId="77777777" w:rsidR="008E1310" w:rsidRDefault="008E1310" w:rsidP="008E1310">
      <w:pPr>
        <w:rPr>
          <w:rFonts w:cs="Tahoma"/>
          <w:lang w:eastAsia="cs-CZ"/>
        </w:rPr>
      </w:pPr>
    </w:p>
    <w:p w14:paraId="2AE7E36B" w14:textId="1F5E985B" w:rsidR="008E1310" w:rsidRPr="00C16AF7" w:rsidRDefault="008E1310" w:rsidP="008E1310">
      <w:pPr>
        <w:rPr>
          <w:rFonts w:cs="Tahoma"/>
          <w:lang w:eastAsia="cs-CZ"/>
        </w:rPr>
      </w:pPr>
      <w:r w:rsidRPr="00C16AF7">
        <w:rPr>
          <w:rFonts w:cs="Tahoma"/>
          <w:lang w:eastAsia="cs-CZ"/>
        </w:rPr>
        <w:t>V</w:t>
      </w:r>
      <w:r>
        <w:rPr>
          <w:rFonts w:cs="Tahoma"/>
          <w:lang w:eastAsia="cs-CZ"/>
        </w:rPr>
        <w:t> </w:t>
      </w:r>
      <w:r w:rsidR="00C049B3">
        <w:rPr>
          <w:rFonts w:cs="Tahoma"/>
          <w:lang w:eastAsia="cs-CZ"/>
        </w:rPr>
        <w:t>Praze</w:t>
      </w:r>
      <w:r w:rsidRPr="00C16AF7">
        <w:rPr>
          <w:rFonts w:cs="Tahoma"/>
          <w:lang w:eastAsia="cs-CZ"/>
        </w:rPr>
        <w:t xml:space="preserve"> dne ……………</w:t>
      </w:r>
      <w:r>
        <w:rPr>
          <w:rFonts w:cs="Tahoma"/>
          <w:lang w:eastAsia="cs-CZ"/>
        </w:rPr>
        <w:tab/>
      </w:r>
      <w:r>
        <w:rPr>
          <w:rFonts w:cs="Tahoma"/>
          <w:lang w:eastAsia="cs-CZ"/>
        </w:rPr>
        <w:tab/>
      </w:r>
      <w:r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>V ………</w:t>
      </w:r>
      <w:r>
        <w:rPr>
          <w:rFonts w:cs="Tahoma"/>
          <w:lang w:eastAsia="cs-CZ"/>
        </w:rPr>
        <w:t>………………….</w:t>
      </w:r>
      <w:r w:rsidRPr="00C16AF7">
        <w:rPr>
          <w:rFonts w:cs="Tahoma"/>
          <w:lang w:eastAsia="cs-CZ"/>
        </w:rPr>
        <w:t>…… dne ……………</w:t>
      </w:r>
    </w:p>
    <w:p w14:paraId="1D0C3838" w14:textId="77777777" w:rsidR="008E1310" w:rsidRPr="00C16AF7" w:rsidRDefault="008E1310" w:rsidP="008E1310">
      <w:pPr>
        <w:rPr>
          <w:rFonts w:cs="Tahoma"/>
          <w:lang w:eastAsia="cs-CZ"/>
        </w:rPr>
      </w:pPr>
    </w:p>
    <w:p w14:paraId="78D58698" w14:textId="77777777" w:rsidR="008E1310" w:rsidRPr="00C16AF7" w:rsidRDefault="008E1310" w:rsidP="008E1310">
      <w:pPr>
        <w:rPr>
          <w:rFonts w:cs="Tahoma"/>
          <w:lang w:eastAsia="cs-CZ"/>
        </w:rPr>
      </w:pPr>
      <w:r w:rsidRPr="00C16AF7">
        <w:rPr>
          <w:rFonts w:cs="Tahoma"/>
          <w:lang w:eastAsia="cs-CZ"/>
        </w:rPr>
        <w:t>Za Českou republiku –</w:t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  <w:t xml:space="preserve">Za: xx – </w:t>
      </w:r>
      <w:r w:rsidRPr="00C16AF7">
        <w:rPr>
          <w:rFonts w:cs="Tahoma"/>
          <w:b/>
          <w:lang w:eastAsia="cs-CZ"/>
        </w:rPr>
        <w:t xml:space="preserve">Varianta pro právnickou osobu nebo </w:t>
      </w:r>
      <w:r w:rsidRPr="00C16AF7">
        <w:rPr>
          <w:rFonts w:cs="Tahoma"/>
          <w:lang w:eastAsia="cs-CZ"/>
        </w:rPr>
        <w:t>Českou správu sociálního zabezpečení:</w:t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b/>
          <w:lang w:eastAsia="cs-CZ"/>
        </w:rPr>
        <w:t>územní samosprávný celek</w:t>
      </w:r>
    </w:p>
    <w:p w14:paraId="329975A6" w14:textId="77777777" w:rsidR="008E1310" w:rsidRPr="00C16AF7" w:rsidRDefault="008E1310" w:rsidP="008E1310">
      <w:pPr>
        <w:rPr>
          <w:rFonts w:cs="Tahoma"/>
          <w:lang w:eastAsia="cs-CZ"/>
        </w:rPr>
      </w:pP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  <w:t xml:space="preserve">      </w:t>
      </w:r>
    </w:p>
    <w:p w14:paraId="444321AB" w14:textId="77777777" w:rsidR="008E1310" w:rsidRPr="00C16AF7" w:rsidRDefault="008E1310" w:rsidP="008E1310">
      <w:pPr>
        <w:pStyle w:val="Odstavecseseznamem"/>
        <w:ind w:left="360"/>
        <w:rPr>
          <w:rFonts w:cs="Tahoma"/>
          <w:lang w:eastAsia="cs-CZ"/>
        </w:rPr>
      </w:pPr>
    </w:p>
    <w:p w14:paraId="5E6F7815" w14:textId="77777777" w:rsidR="008E1310" w:rsidRPr="00C16AF7" w:rsidRDefault="008E1310" w:rsidP="008E1310">
      <w:pPr>
        <w:tabs>
          <w:tab w:val="center" w:pos="2127"/>
          <w:tab w:val="center" w:pos="3544"/>
          <w:tab w:val="center" w:pos="3686"/>
        </w:tabs>
        <w:spacing w:after="480"/>
        <w:rPr>
          <w:rFonts w:cs="Tahoma"/>
          <w:lang w:eastAsia="cs-CZ"/>
        </w:rPr>
      </w:pPr>
      <w:r w:rsidRPr="00C16AF7">
        <w:rPr>
          <w:rFonts w:cs="Tahoma"/>
          <w:lang w:eastAsia="cs-CZ"/>
        </w:rPr>
        <w:tab/>
        <w:t xml:space="preserve"> </w:t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  <w:t xml:space="preserve"> </w:t>
      </w:r>
    </w:p>
    <w:p w14:paraId="755EAB19" w14:textId="77777777" w:rsidR="008E1310" w:rsidRPr="00C16AF7" w:rsidRDefault="008E1310" w:rsidP="008E1310">
      <w:pPr>
        <w:rPr>
          <w:rFonts w:cs="Tahoma"/>
          <w:lang w:eastAsia="cs-CZ"/>
        </w:rPr>
      </w:pPr>
      <w:r w:rsidRPr="00C16AF7">
        <w:rPr>
          <w:rFonts w:cs="Tahoma"/>
          <w:lang w:eastAsia="cs-CZ"/>
        </w:rPr>
        <w:t>…………………………………………………….</w:t>
      </w:r>
      <w:r w:rsidRPr="00C16AF7">
        <w:rPr>
          <w:rFonts w:cs="Tahoma"/>
          <w:lang w:eastAsia="cs-CZ"/>
        </w:rPr>
        <w:tab/>
      </w:r>
      <w:r w:rsidRPr="00C16AF7">
        <w:rPr>
          <w:rFonts w:cs="Tahoma"/>
          <w:lang w:eastAsia="cs-CZ"/>
        </w:rPr>
        <w:tab/>
        <w:t>………………………………………………….</w:t>
      </w:r>
    </w:p>
    <w:p w14:paraId="4BD6C662" w14:textId="03C6CB06" w:rsidR="008E1310" w:rsidRDefault="008C01B1" w:rsidP="008E1310">
      <w:pPr>
        <w:rPr>
          <w:rFonts w:cs="Tahoma"/>
          <w:lang w:eastAsia="cs-CZ"/>
        </w:rPr>
      </w:pPr>
      <w:r>
        <w:rPr>
          <w:rFonts w:cs="Tahoma"/>
          <w:lang w:eastAsia="cs-CZ"/>
        </w:rPr>
        <w:tab/>
      </w:r>
      <w:r>
        <w:rPr>
          <w:rFonts w:cs="Tahoma"/>
          <w:lang w:eastAsia="cs-CZ"/>
        </w:rPr>
        <w:tab/>
      </w:r>
      <w:r w:rsidR="008E1310" w:rsidRPr="00C16AF7">
        <w:rPr>
          <w:rFonts w:cs="Tahoma"/>
          <w:lang w:eastAsia="cs-CZ"/>
        </w:rPr>
        <w:tab/>
      </w:r>
      <w:r w:rsidR="008E1310" w:rsidRPr="00C16AF7">
        <w:rPr>
          <w:rFonts w:cs="Tahoma"/>
          <w:lang w:eastAsia="cs-CZ"/>
        </w:rPr>
        <w:tab/>
      </w:r>
      <w:r w:rsidR="008E1310" w:rsidRPr="00C16AF7">
        <w:rPr>
          <w:rFonts w:cs="Tahoma"/>
          <w:lang w:eastAsia="cs-CZ"/>
        </w:rPr>
        <w:tab/>
      </w:r>
      <w:r w:rsidR="008E1310" w:rsidRPr="00C16AF7">
        <w:rPr>
          <w:rFonts w:cs="Tahoma"/>
          <w:lang w:eastAsia="cs-CZ"/>
        </w:rPr>
        <w:tab/>
      </w:r>
      <w:r w:rsidR="008E1310" w:rsidRPr="00C16AF7">
        <w:rPr>
          <w:rFonts w:cs="Tahoma"/>
          <w:lang w:eastAsia="cs-CZ"/>
        </w:rPr>
        <w:tab/>
      </w:r>
      <w:r w:rsidR="008E1310" w:rsidRPr="00C16AF7">
        <w:rPr>
          <w:rFonts w:cs="Tahoma"/>
          <w:lang w:eastAsia="cs-CZ"/>
        </w:rPr>
        <w:tab/>
        <w:t>xx</w:t>
      </w:r>
    </w:p>
    <w:p w14:paraId="52DC5A3B" w14:textId="7B9D6E90" w:rsidR="00C049B3" w:rsidRDefault="00C049B3" w:rsidP="008E1310">
      <w:pPr>
        <w:rPr>
          <w:rFonts w:cs="Tahoma"/>
          <w:lang w:eastAsia="cs-CZ"/>
        </w:rPr>
      </w:pPr>
      <w:r>
        <w:rPr>
          <w:rFonts w:cs="Tahoma"/>
          <w:lang w:eastAsia="cs-CZ"/>
        </w:rPr>
        <w:t xml:space="preserve">Ing. </w:t>
      </w:r>
      <w:r w:rsidR="00B559AA">
        <w:rPr>
          <w:rFonts w:cs="Tahoma"/>
          <w:lang w:eastAsia="cs-CZ"/>
        </w:rPr>
        <w:t>Stanislav Stehlík</w:t>
      </w:r>
    </w:p>
    <w:p w14:paraId="09857173" w14:textId="55E3A1E0" w:rsidR="008E1310" w:rsidRDefault="00C049B3" w:rsidP="008E1310">
      <w:pPr>
        <w:rPr>
          <w:rFonts w:cs="Tahoma"/>
          <w:lang w:eastAsia="cs-CZ"/>
        </w:rPr>
      </w:pPr>
      <w:r>
        <w:rPr>
          <w:rFonts w:cs="Tahoma"/>
          <w:lang w:eastAsia="cs-CZ"/>
        </w:rPr>
        <w:t xml:space="preserve">Ředitel sekce </w:t>
      </w:r>
      <w:r w:rsidR="00B559AA">
        <w:rPr>
          <w:rFonts w:cs="Tahoma"/>
          <w:lang w:eastAsia="cs-CZ"/>
        </w:rPr>
        <w:t>provozní</w:t>
      </w:r>
    </w:p>
    <w:p w14:paraId="5F5E0611" w14:textId="77777777" w:rsidR="008E1310" w:rsidRDefault="008E1310" w:rsidP="008E1310">
      <w:pPr>
        <w:rPr>
          <w:rFonts w:cs="Tahoma"/>
          <w:lang w:eastAsia="cs-CZ"/>
        </w:rPr>
      </w:pPr>
    </w:p>
    <w:p w14:paraId="351BAA58" w14:textId="77777777" w:rsidR="008E1310" w:rsidRPr="00981080" w:rsidRDefault="008E1310" w:rsidP="008E1310">
      <w:pPr>
        <w:ind w:left="4253"/>
        <w:rPr>
          <w:rFonts w:cs="Tahoma"/>
          <w:b/>
          <w:lang w:eastAsia="cs-CZ"/>
        </w:rPr>
      </w:pPr>
      <w:r w:rsidRPr="00981080">
        <w:rPr>
          <w:rFonts w:cs="Tahoma"/>
          <w:b/>
          <w:color w:val="000000"/>
          <w:szCs w:val="20"/>
          <w:u w:color="000000"/>
        </w:rPr>
        <w:t>Varianta – fyzická osoba, varianta podnikající fyzická osoba:</w:t>
      </w:r>
    </w:p>
    <w:p w14:paraId="0162C897" w14:textId="4B0DD4DC" w:rsidR="008E1310" w:rsidRPr="00981080" w:rsidRDefault="008E1310" w:rsidP="008E1310">
      <w:pPr>
        <w:ind w:left="3540" w:firstLine="708"/>
        <w:rPr>
          <w:rFonts w:cs="Tahoma"/>
          <w:b/>
          <w:lang w:eastAsia="cs-CZ"/>
        </w:rPr>
      </w:pPr>
      <w:r w:rsidRPr="00981080">
        <w:rPr>
          <w:rFonts w:cs="Tahoma"/>
          <w:szCs w:val="20"/>
          <w:u w:color="000000"/>
        </w:rPr>
        <w:t xml:space="preserve">titul, </w:t>
      </w:r>
      <w:r w:rsidR="001E5A72" w:rsidRPr="00981080">
        <w:rPr>
          <w:rFonts w:cs="Tahoma"/>
          <w:szCs w:val="20"/>
          <w:u w:color="000000"/>
        </w:rPr>
        <w:t>jméno a příjmení</w:t>
      </w:r>
    </w:p>
    <w:p w14:paraId="45B5FB6F" w14:textId="77777777" w:rsidR="008E1310" w:rsidRDefault="008E1310" w:rsidP="008E1310">
      <w:pPr>
        <w:ind w:left="4248"/>
        <w:rPr>
          <w:rFonts w:cs="Tahoma"/>
          <w:b/>
          <w:color w:val="000000"/>
          <w:szCs w:val="20"/>
          <w:u w:color="000000"/>
        </w:rPr>
      </w:pPr>
    </w:p>
    <w:p w14:paraId="717B9C1A" w14:textId="77777777" w:rsidR="008E1310" w:rsidRPr="00981080" w:rsidRDefault="008E1310" w:rsidP="008E1310">
      <w:pPr>
        <w:ind w:left="4248"/>
        <w:rPr>
          <w:rFonts w:cs="Tahoma"/>
          <w:b/>
          <w:color w:val="000000"/>
          <w:szCs w:val="20"/>
          <w:u w:color="000000"/>
        </w:rPr>
      </w:pPr>
      <w:r w:rsidRPr="00981080">
        <w:rPr>
          <w:rFonts w:cs="Tahoma"/>
          <w:b/>
          <w:color w:val="000000"/>
          <w:szCs w:val="20"/>
          <w:u w:color="000000"/>
        </w:rPr>
        <w:t>Varianta - právnická osoba:</w:t>
      </w:r>
    </w:p>
    <w:p w14:paraId="2E208164" w14:textId="77777777" w:rsidR="008E1310" w:rsidRPr="00981080" w:rsidRDefault="008E1310" w:rsidP="008E1310">
      <w:pPr>
        <w:ind w:left="4248"/>
        <w:rPr>
          <w:rFonts w:cs="Tahoma"/>
          <w:szCs w:val="20"/>
          <w:u w:color="000000"/>
        </w:rPr>
      </w:pPr>
      <w:r w:rsidRPr="00981080">
        <w:rPr>
          <w:rFonts w:cs="Tahoma"/>
          <w:szCs w:val="20"/>
          <w:u w:color="000000"/>
        </w:rPr>
        <w:t>titul, jméno a příjmení osoby oprávněné zastupovat právnickou osobu</w:t>
      </w:r>
    </w:p>
    <w:p w14:paraId="30109B31" w14:textId="77777777" w:rsidR="008E1310" w:rsidRPr="00981080" w:rsidRDefault="008E1310" w:rsidP="008E1310">
      <w:pPr>
        <w:ind w:left="4248"/>
        <w:rPr>
          <w:rFonts w:cs="Tahoma"/>
          <w:szCs w:val="20"/>
          <w:u w:color="000000"/>
        </w:rPr>
      </w:pPr>
    </w:p>
    <w:p w14:paraId="081E73AE" w14:textId="77777777" w:rsidR="008E1310" w:rsidRPr="00981080" w:rsidRDefault="008E1310" w:rsidP="008E1310">
      <w:pPr>
        <w:ind w:left="4248"/>
        <w:rPr>
          <w:rFonts w:cs="Tahoma"/>
          <w:b/>
          <w:color w:val="000000"/>
          <w:szCs w:val="20"/>
          <w:u w:color="000000"/>
        </w:rPr>
      </w:pPr>
      <w:r w:rsidRPr="00981080">
        <w:rPr>
          <w:rFonts w:cs="Tahoma"/>
          <w:b/>
          <w:color w:val="000000"/>
          <w:szCs w:val="20"/>
          <w:u w:color="000000"/>
        </w:rPr>
        <w:t>Varianta - územní samosprávný celek:</w:t>
      </w:r>
    </w:p>
    <w:p w14:paraId="13489BA0" w14:textId="77777777" w:rsidR="008E1310" w:rsidRPr="00491F04" w:rsidRDefault="008E1310" w:rsidP="008E1310">
      <w:pPr>
        <w:ind w:left="4253" w:hanging="713"/>
        <w:rPr>
          <w:rFonts w:cs="Tahoma"/>
          <w:szCs w:val="20"/>
          <w:u w:color="000000"/>
        </w:rPr>
      </w:pPr>
      <w:r w:rsidRPr="00491F04">
        <w:rPr>
          <w:rFonts w:cs="Tahoma"/>
          <w:szCs w:val="20"/>
          <w:u w:color="000000"/>
        </w:rPr>
        <w:tab/>
        <w:t>titul, jméno a příjmení osoby oprávněné jednat za územní samosprávný celek</w:t>
      </w:r>
    </w:p>
    <w:p w14:paraId="6387128E" w14:textId="77777777" w:rsidR="008E1310" w:rsidRPr="00981080" w:rsidRDefault="008E1310" w:rsidP="008E1310">
      <w:pPr>
        <w:ind w:left="3540" w:firstLine="708"/>
        <w:rPr>
          <w:rFonts w:cs="Tahoma"/>
          <w:b/>
          <w:lang w:eastAsia="cs-CZ"/>
        </w:rPr>
      </w:pPr>
    </w:p>
    <w:p w14:paraId="4FDFABB9" w14:textId="77777777" w:rsidR="008E1310" w:rsidRPr="00981080" w:rsidRDefault="008E1310" w:rsidP="008E1310">
      <w:pPr>
        <w:ind w:left="3540" w:firstLine="708"/>
        <w:rPr>
          <w:rFonts w:cs="Tahoma"/>
          <w:b/>
          <w:lang w:eastAsia="cs-CZ"/>
        </w:rPr>
      </w:pPr>
      <w:r w:rsidRPr="00981080">
        <w:rPr>
          <w:rFonts w:cs="Tahoma"/>
          <w:b/>
          <w:lang w:eastAsia="cs-CZ"/>
        </w:rPr>
        <w:t>Varianta manželé, varianta spoluvlastníci:</w:t>
      </w:r>
    </w:p>
    <w:p w14:paraId="52CBC5C0" w14:textId="1295ADDF" w:rsidR="008E1310" w:rsidRPr="00981080" w:rsidRDefault="008E1310" w:rsidP="008E1310">
      <w:pPr>
        <w:ind w:left="3540" w:firstLine="708"/>
        <w:rPr>
          <w:rFonts w:cs="Tahoma"/>
          <w:szCs w:val="20"/>
          <w:u w:color="000000"/>
        </w:rPr>
      </w:pPr>
      <w:r w:rsidRPr="00981080">
        <w:rPr>
          <w:rFonts w:cs="Tahoma"/>
          <w:szCs w:val="20"/>
          <w:u w:color="000000"/>
        </w:rPr>
        <w:t xml:space="preserve">titul, </w:t>
      </w:r>
      <w:r w:rsidR="001E5A72" w:rsidRPr="00981080">
        <w:rPr>
          <w:rFonts w:cs="Tahoma"/>
          <w:szCs w:val="20"/>
          <w:u w:color="000000"/>
        </w:rPr>
        <w:t>jméno a příjmení</w:t>
      </w:r>
      <w:r w:rsidRPr="00981080">
        <w:rPr>
          <w:rFonts w:cs="Tahoma"/>
          <w:szCs w:val="20"/>
          <w:u w:color="000000"/>
        </w:rPr>
        <w:t xml:space="preserve"> </w:t>
      </w:r>
    </w:p>
    <w:p w14:paraId="6E6E4604" w14:textId="77777777" w:rsidR="008E1310" w:rsidRPr="00981080" w:rsidRDefault="008E1310" w:rsidP="008E1310">
      <w:pPr>
        <w:rPr>
          <w:rFonts w:cs="Tahoma"/>
          <w:szCs w:val="20"/>
          <w:u w:val="single" w:color="000000"/>
        </w:rPr>
      </w:pPr>
      <w:r w:rsidRPr="00981080">
        <w:rPr>
          <w:rFonts w:cs="Tahoma"/>
          <w:szCs w:val="20"/>
          <w:u w:color="000000"/>
        </w:rPr>
        <w:tab/>
      </w:r>
      <w:r w:rsidRPr="00981080">
        <w:rPr>
          <w:rFonts w:cs="Tahoma"/>
          <w:szCs w:val="20"/>
          <w:u w:color="000000"/>
        </w:rPr>
        <w:tab/>
      </w:r>
      <w:r w:rsidRPr="00981080">
        <w:rPr>
          <w:rFonts w:cs="Tahoma"/>
          <w:szCs w:val="20"/>
          <w:u w:color="000000"/>
        </w:rPr>
        <w:tab/>
      </w:r>
      <w:r w:rsidRPr="00981080">
        <w:rPr>
          <w:rFonts w:cs="Tahoma"/>
          <w:szCs w:val="20"/>
          <w:u w:color="000000"/>
        </w:rPr>
        <w:tab/>
      </w:r>
      <w:r w:rsidRPr="00981080">
        <w:rPr>
          <w:rFonts w:cs="Tahoma"/>
          <w:szCs w:val="20"/>
          <w:u w:color="000000"/>
        </w:rPr>
        <w:tab/>
      </w:r>
      <w:r w:rsidRPr="00981080">
        <w:rPr>
          <w:rFonts w:cs="Tahoma"/>
          <w:szCs w:val="20"/>
          <w:u w:color="000000"/>
        </w:rPr>
        <w:tab/>
        <w:t>titul, jméno a příjmení</w:t>
      </w:r>
      <w:bookmarkStart w:id="1" w:name="_GoBack"/>
      <w:bookmarkEnd w:id="1"/>
    </w:p>
    <w:sectPr w:rsidR="008E1310" w:rsidRPr="00981080" w:rsidSect="0035164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3D769" w14:textId="77777777" w:rsidR="0013075A" w:rsidRDefault="0013075A" w:rsidP="00973953">
      <w:r>
        <w:separator/>
      </w:r>
    </w:p>
  </w:endnote>
  <w:endnote w:type="continuationSeparator" w:id="0">
    <w:p w14:paraId="24975584" w14:textId="77777777" w:rsidR="0013075A" w:rsidRDefault="0013075A" w:rsidP="00973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3139479"/>
      <w:docPartObj>
        <w:docPartGallery w:val="Page Numbers (Bottom of Page)"/>
        <w:docPartUnique/>
      </w:docPartObj>
    </w:sdtPr>
    <w:sdtEndPr/>
    <w:sdtContent>
      <w:p w14:paraId="43191505" w14:textId="6EAA120D" w:rsidR="00E00689" w:rsidRDefault="00E0068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59AA">
          <w:rPr>
            <w:noProof/>
          </w:rPr>
          <w:t>2</w:t>
        </w:r>
        <w:r>
          <w:fldChar w:fldCharType="end"/>
        </w:r>
      </w:p>
    </w:sdtContent>
  </w:sdt>
  <w:p w14:paraId="4A790AD4" w14:textId="77777777" w:rsidR="00E00689" w:rsidRDefault="00E00689" w:rsidP="00B945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47153B" w14:textId="77777777" w:rsidR="0013075A" w:rsidRDefault="0013075A" w:rsidP="00973953">
      <w:r>
        <w:separator/>
      </w:r>
    </w:p>
  </w:footnote>
  <w:footnote w:type="continuationSeparator" w:id="0">
    <w:p w14:paraId="69D18D25" w14:textId="77777777" w:rsidR="0013075A" w:rsidRDefault="0013075A" w:rsidP="009739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01C1C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714B8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44915B0"/>
    <w:multiLevelType w:val="multilevel"/>
    <w:tmpl w:val="BE5C528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DF063D4"/>
    <w:multiLevelType w:val="hybridMultilevel"/>
    <w:tmpl w:val="9C888EB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D1345"/>
    <w:multiLevelType w:val="hybridMultilevel"/>
    <w:tmpl w:val="9412E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9184F"/>
    <w:multiLevelType w:val="hybridMultilevel"/>
    <w:tmpl w:val="322621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C27D1F"/>
    <w:multiLevelType w:val="hybridMultilevel"/>
    <w:tmpl w:val="CDA03270"/>
    <w:lvl w:ilvl="0" w:tplc="75A48F2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3B7330C"/>
    <w:multiLevelType w:val="multilevel"/>
    <w:tmpl w:val="E1FC21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5AE212C"/>
    <w:multiLevelType w:val="hybridMultilevel"/>
    <w:tmpl w:val="56EE7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E2DC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44014B"/>
    <w:multiLevelType w:val="hybridMultilevel"/>
    <w:tmpl w:val="ADBED40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6625594"/>
    <w:multiLevelType w:val="multilevel"/>
    <w:tmpl w:val="F006C9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A83F34"/>
    <w:multiLevelType w:val="hybridMultilevel"/>
    <w:tmpl w:val="B0622090"/>
    <w:lvl w:ilvl="0" w:tplc="752C8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1169BC"/>
    <w:multiLevelType w:val="hybridMultilevel"/>
    <w:tmpl w:val="1598AB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5562D"/>
    <w:multiLevelType w:val="hybridMultilevel"/>
    <w:tmpl w:val="0450D93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EC6F6C"/>
    <w:multiLevelType w:val="hybridMultilevel"/>
    <w:tmpl w:val="C89A2EFE"/>
    <w:lvl w:ilvl="0" w:tplc="040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12"/>
  </w:num>
  <w:num w:numId="9">
    <w:abstractNumId w:val="6"/>
  </w:num>
  <w:num w:numId="10">
    <w:abstractNumId w:val="13"/>
  </w:num>
  <w:num w:numId="11">
    <w:abstractNumId w:val="15"/>
  </w:num>
  <w:num w:numId="12">
    <w:abstractNumId w:val="3"/>
  </w:num>
  <w:num w:numId="13">
    <w:abstractNumId w:val="10"/>
  </w:num>
  <w:num w:numId="14">
    <w:abstractNumId w:val="14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27"/>
    <w:rsid w:val="000022B2"/>
    <w:rsid w:val="0002281B"/>
    <w:rsid w:val="00022BC3"/>
    <w:rsid w:val="00030FED"/>
    <w:rsid w:val="00034A4C"/>
    <w:rsid w:val="0003539C"/>
    <w:rsid w:val="000409B9"/>
    <w:rsid w:val="00050149"/>
    <w:rsid w:val="00055FFB"/>
    <w:rsid w:val="00056335"/>
    <w:rsid w:val="00070661"/>
    <w:rsid w:val="000761FE"/>
    <w:rsid w:val="00082305"/>
    <w:rsid w:val="000A48A7"/>
    <w:rsid w:val="000A755F"/>
    <w:rsid w:val="000B66BB"/>
    <w:rsid w:val="000D1C8C"/>
    <w:rsid w:val="000D557D"/>
    <w:rsid w:val="0010510C"/>
    <w:rsid w:val="00106A33"/>
    <w:rsid w:val="00110897"/>
    <w:rsid w:val="0013075A"/>
    <w:rsid w:val="00137AD2"/>
    <w:rsid w:val="00150983"/>
    <w:rsid w:val="001904C7"/>
    <w:rsid w:val="001934E3"/>
    <w:rsid w:val="001A5A83"/>
    <w:rsid w:val="001B2CBC"/>
    <w:rsid w:val="001D563B"/>
    <w:rsid w:val="001D5DE1"/>
    <w:rsid w:val="001E2DF4"/>
    <w:rsid w:val="001E4D8B"/>
    <w:rsid w:val="001E5A72"/>
    <w:rsid w:val="0020666A"/>
    <w:rsid w:val="00220F4C"/>
    <w:rsid w:val="00225A96"/>
    <w:rsid w:val="00240B53"/>
    <w:rsid w:val="0026441E"/>
    <w:rsid w:val="00270FA6"/>
    <w:rsid w:val="0027391A"/>
    <w:rsid w:val="002767CB"/>
    <w:rsid w:val="00281F0D"/>
    <w:rsid w:val="0029006D"/>
    <w:rsid w:val="00294155"/>
    <w:rsid w:val="00297748"/>
    <w:rsid w:val="00297843"/>
    <w:rsid w:val="002A5171"/>
    <w:rsid w:val="002A6FDA"/>
    <w:rsid w:val="002C2E51"/>
    <w:rsid w:val="002D7659"/>
    <w:rsid w:val="002F4C8C"/>
    <w:rsid w:val="003102FF"/>
    <w:rsid w:val="00326939"/>
    <w:rsid w:val="00346BB9"/>
    <w:rsid w:val="0035164E"/>
    <w:rsid w:val="00362CF6"/>
    <w:rsid w:val="0036451E"/>
    <w:rsid w:val="00370B56"/>
    <w:rsid w:val="0037638A"/>
    <w:rsid w:val="00380774"/>
    <w:rsid w:val="00382B28"/>
    <w:rsid w:val="003855C9"/>
    <w:rsid w:val="003902A2"/>
    <w:rsid w:val="003C5B0F"/>
    <w:rsid w:val="003E1F3A"/>
    <w:rsid w:val="003E50EB"/>
    <w:rsid w:val="003F0CF7"/>
    <w:rsid w:val="003F12F7"/>
    <w:rsid w:val="003F1323"/>
    <w:rsid w:val="004054A8"/>
    <w:rsid w:val="004123B4"/>
    <w:rsid w:val="00416956"/>
    <w:rsid w:val="00421109"/>
    <w:rsid w:val="004471C4"/>
    <w:rsid w:val="0048327A"/>
    <w:rsid w:val="00491F04"/>
    <w:rsid w:val="004A61A0"/>
    <w:rsid w:val="004C2948"/>
    <w:rsid w:val="004C315E"/>
    <w:rsid w:val="004C60AF"/>
    <w:rsid w:val="004D19E8"/>
    <w:rsid w:val="004F2CB1"/>
    <w:rsid w:val="005012F4"/>
    <w:rsid w:val="00515242"/>
    <w:rsid w:val="00547214"/>
    <w:rsid w:val="0055528B"/>
    <w:rsid w:val="005557A3"/>
    <w:rsid w:val="005617C9"/>
    <w:rsid w:val="00567223"/>
    <w:rsid w:val="005B1E20"/>
    <w:rsid w:val="005C3401"/>
    <w:rsid w:val="005E4166"/>
    <w:rsid w:val="005F0FEB"/>
    <w:rsid w:val="00602D0E"/>
    <w:rsid w:val="00624B3F"/>
    <w:rsid w:val="006372CB"/>
    <w:rsid w:val="00653AF6"/>
    <w:rsid w:val="006718FC"/>
    <w:rsid w:val="00673E83"/>
    <w:rsid w:val="00680756"/>
    <w:rsid w:val="006A45C2"/>
    <w:rsid w:val="006B2149"/>
    <w:rsid w:val="006B64E4"/>
    <w:rsid w:val="006B653E"/>
    <w:rsid w:val="006C3A50"/>
    <w:rsid w:val="006E29AE"/>
    <w:rsid w:val="006E673A"/>
    <w:rsid w:val="006F7AA2"/>
    <w:rsid w:val="006F7CAF"/>
    <w:rsid w:val="007303F6"/>
    <w:rsid w:val="00754C6A"/>
    <w:rsid w:val="007560CC"/>
    <w:rsid w:val="007579AA"/>
    <w:rsid w:val="0077569B"/>
    <w:rsid w:val="007C57A9"/>
    <w:rsid w:val="007C615B"/>
    <w:rsid w:val="007C6407"/>
    <w:rsid w:val="007C7342"/>
    <w:rsid w:val="007D19DC"/>
    <w:rsid w:val="007E6F76"/>
    <w:rsid w:val="007F3544"/>
    <w:rsid w:val="00823EF6"/>
    <w:rsid w:val="0084766C"/>
    <w:rsid w:val="008766C2"/>
    <w:rsid w:val="008857A8"/>
    <w:rsid w:val="008A4C81"/>
    <w:rsid w:val="008C01B1"/>
    <w:rsid w:val="008C1690"/>
    <w:rsid w:val="008C3800"/>
    <w:rsid w:val="008C579E"/>
    <w:rsid w:val="008C7F13"/>
    <w:rsid w:val="008D6A01"/>
    <w:rsid w:val="008E1310"/>
    <w:rsid w:val="008E315E"/>
    <w:rsid w:val="009000A5"/>
    <w:rsid w:val="009020CF"/>
    <w:rsid w:val="00911F9D"/>
    <w:rsid w:val="00922FF8"/>
    <w:rsid w:val="0093360F"/>
    <w:rsid w:val="00934E05"/>
    <w:rsid w:val="00936752"/>
    <w:rsid w:val="00973953"/>
    <w:rsid w:val="00981080"/>
    <w:rsid w:val="0099173D"/>
    <w:rsid w:val="009A3227"/>
    <w:rsid w:val="009A719D"/>
    <w:rsid w:val="009B1798"/>
    <w:rsid w:val="009D3A86"/>
    <w:rsid w:val="009E085A"/>
    <w:rsid w:val="009E0A93"/>
    <w:rsid w:val="009E1504"/>
    <w:rsid w:val="009E2086"/>
    <w:rsid w:val="00A07884"/>
    <w:rsid w:val="00A314C8"/>
    <w:rsid w:val="00A35E5E"/>
    <w:rsid w:val="00A41B81"/>
    <w:rsid w:val="00A60508"/>
    <w:rsid w:val="00A71715"/>
    <w:rsid w:val="00A75F0B"/>
    <w:rsid w:val="00A94464"/>
    <w:rsid w:val="00A959FC"/>
    <w:rsid w:val="00AA45B8"/>
    <w:rsid w:val="00AA5A2B"/>
    <w:rsid w:val="00AB6D32"/>
    <w:rsid w:val="00AB77FA"/>
    <w:rsid w:val="00AC08F6"/>
    <w:rsid w:val="00AC702C"/>
    <w:rsid w:val="00AC716A"/>
    <w:rsid w:val="00AD0EFF"/>
    <w:rsid w:val="00AD40BA"/>
    <w:rsid w:val="00AE05D0"/>
    <w:rsid w:val="00AE1BAE"/>
    <w:rsid w:val="00AF33AB"/>
    <w:rsid w:val="00AF3AF4"/>
    <w:rsid w:val="00B06274"/>
    <w:rsid w:val="00B11019"/>
    <w:rsid w:val="00B17F3F"/>
    <w:rsid w:val="00B276C7"/>
    <w:rsid w:val="00B559AA"/>
    <w:rsid w:val="00B56B67"/>
    <w:rsid w:val="00B61848"/>
    <w:rsid w:val="00B645CA"/>
    <w:rsid w:val="00B80D0A"/>
    <w:rsid w:val="00B838B7"/>
    <w:rsid w:val="00B93CFF"/>
    <w:rsid w:val="00B9457D"/>
    <w:rsid w:val="00BC40A1"/>
    <w:rsid w:val="00BD0670"/>
    <w:rsid w:val="00BD0959"/>
    <w:rsid w:val="00BE184E"/>
    <w:rsid w:val="00BE7134"/>
    <w:rsid w:val="00BF0194"/>
    <w:rsid w:val="00BF5258"/>
    <w:rsid w:val="00C04732"/>
    <w:rsid w:val="00C049B3"/>
    <w:rsid w:val="00C10B89"/>
    <w:rsid w:val="00C151A9"/>
    <w:rsid w:val="00C16AF7"/>
    <w:rsid w:val="00C267F6"/>
    <w:rsid w:val="00C64E2F"/>
    <w:rsid w:val="00C84DC0"/>
    <w:rsid w:val="00CB1499"/>
    <w:rsid w:val="00CB46D0"/>
    <w:rsid w:val="00CB7C11"/>
    <w:rsid w:val="00CC05C3"/>
    <w:rsid w:val="00CC1BEE"/>
    <w:rsid w:val="00CE29CF"/>
    <w:rsid w:val="00CE4BC3"/>
    <w:rsid w:val="00CE4C76"/>
    <w:rsid w:val="00D03587"/>
    <w:rsid w:val="00D24060"/>
    <w:rsid w:val="00D33660"/>
    <w:rsid w:val="00D70A2F"/>
    <w:rsid w:val="00D7496E"/>
    <w:rsid w:val="00D821F7"/>
    <w:rsid w:val="00D975C1"/>
    <w:rsid w:val="00DC1FF1"/>
    <w:rsid w:val="00DD618A"/>
    <w:rsid w:val="00E00689"/>
    <w:rsid w:val="00E347B6"/>
    <w:rsid w:val="00E43DC4"/>
    <w:rsid w:val="00E607D9"/>
    <w:rsid w:val="00E61849"/>
    <w:rsid w:val="00E71509"/>
    <w:rsid w:val="00E77120"/>
    <w:rsid w:val="00E83928"/>
    <w:rsid w:val="00E90115"/>
    <w:rsid w:val="00EA0F93"/>
    <w:rsid w:val="00EC0BC3"/>
    <w:rsid w:val="00EC277E"/>
    <w:rsid w:val="00EE6ACA"/>
    <w:rsid w:val="00EF06A9"/>
    <w:rsid w:val="00EF28EE"/>
    <w:rsid w:val="00EF4219"/>
    <w:rsid w:val="00F165AC"/>
    <w:rsid w:val="00F248E6"/>
    <w:rsid w:val="00F26034"/>
    <w:rsid w:val="00F358DD"/>
    <w:rsid w:val="00F42214"/>
    <w:rsid w:val="00F854D1"/>
    <w:rsid w:val="00F86CAA"/>
    <w:rsid w:val="00F90193"/>
    <w:rsid w:val="00F96087"/>
    <w:rsid w:val="00FB67A8"/>
    <w:rsid w:val="00FC4DBB"/>
    <w:rsid w:val="00FD3690"/>
    <w:rsid w:val="00FD5FCD"/>
    <w:rsid w:val="00FF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59FCEC6E"/>
  <w15:docId w15:val="{52A43293-63AA-446E-8C60-1C57F9B9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496E"/>
    <w:pPr>
      <w:suppressAutoHyphens/>
      <w:jc w:val="both"/>
    </w:pPr>
    <w:rPr>
      <w:rFonts w:ascii="Tahoma" w:eastAsia="Times New Roman" w:hAnsi="Tahoma"/>
      <w:sz w:val="20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E43D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E43D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E43D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3902A2"/>
    <w:pPr>
      <w:keepNext/>
      <w:spacing w:before="240" w:after="240"/>
      <w:jc w:val="center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E43DC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nhideWhenUsed/>
    <w:qFormat/>
    <w:rsid w:val="00E43DC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E43DC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nhideWhenUsed/>
    <w:qFormat/>
    <w:rsid w:val="00E43DC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nhideWhenUsed/>
    <w:qFormat/>
    <w:rsid w:val="00E43DC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E43DC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E43DC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E43DC4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rsid w:val="003902A2"/>
    <w:rPr>
      <w:rFonts w:ascii="Tahoma" w:eastAsia="Times New Roman" w:hAnsi="Tahoma"/>
      <w:b/>
      <w:bCs/>
      <w:sz w:val="20"/>
      <w:szCs w:val="28"/>
      <w:lang w:eastAsia="ar-SA"/>
    </w:rPr>
  </w:style>
  <w:style w:type="character" w:customStyle="1" w:styleId="Nadpis5Char">
    <w:name w:val="Nadpis 5 Char"/>
    <w:link w:val="Nadpis5"/>
    <w:uiPriority w:val="9"/>
    <w:semiHidden/>
    <w:rsid w:val="00E43DC4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E43DC4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E43DC4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E43DC4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E43DC4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E43DC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E43DC4"/>
    <w:rPr>
      <w:rFonts w:ascii="Cambria" w:eastAsia="Times New Roman" w:hAnsi="Cambria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43DC4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uiPriority w:val="11"/>
    <w:rsid w:val="00E43DC4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E43DC4"/>
    <w:rPr>
      <w:b/>
      <w:bCs/>
    </w:rPr>
  </w:style>
  <w:style w:type="character" w:styleId="Zdraznn">
    <w:name w:val="Emphasis"/>
    <w:uiPriority w:val="20"/>
    <w:qFormat/>
    <w:rsid w:val="00E43DC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E43DC4"/>
    <w:rPr>
      <w:szCs w:val="32"/>
    </w:rPr>
  </w:style>
  <w:style w:type="paragraph" w:styleId="Odstavecseseznamem">
    <w:name w:val="List Paragraph"/>
    <w:basedOn w:val="Normln"/>
    <w:uiPriority w:val="34"/>
    <w:qFormat/>
    <w:rsid w:val="00E43DC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E43DC4"/>
    <w:rPr>
      <w:i/>
    </w:rPr>
  </w:style>
  <w:style w:type="character" w:customStyle="1" w:styleId="CittChar">
    <w:name w:val="Citát Char"/>
    <w:link w:val="Citt"/>
    <w:uiPriority w:val="29"/>
    <w:rsid w:val="00E43DC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43DC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E43DC4"/>
    <w:rPr>
      <w:b/>
      <w:i/>
      <w:sz w:val="24"/>
    </w:rPr>
  </w:style>
  <w:style w:type="character" w:styleId="Zdraznnjemn">
    <w:name w:val="Subtle Emphasis"/>
    <w:uiPriority w:val="19"/>
    <w:qFormat/>
    <w:rsid w:val="00E43DC4"/>
    <w:rPr>
      <w:i/>
      <w:color w:val="5A5A5A" w:themeColor="text1" w:themeTint="A5"/>
    </w:rPr>
  </w:style>
  <w:style w:type="character" w:styleId="Zdraznnintenzivn">
    <w:name w:val="Intense Emphasis"/>
    <w:uiPriority w:val="21"/>
    <w:qFormat/>
    <w:rsid w:val="00E43DC4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E43DC4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E43DC4"/>
    <w:rPr>
      <w:b/>
      <w:sz w:val="24"/>
      <w:u w:val="single"/>
    </w:rPr>
  </w:style>
  <w:style w:type="character" w:styleId="Nzevknihy">
    <w:name w:val="Book Title"/>
    <w:uiPriority w:val="33"/>
    <w:qFormat/>
    <w:rsid w:val="00E43DC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E43DC4"/>
    <w:pPr>
      <w:outlineLvl w:val="9"/>
    </w:pPr>
    <w:rPr>
      <w:rFonts w:asciiTheme="majorHAnsi" w:eastAsiaTheme="majorEastAsia" w:hAnsiTheme="majorHAnsi"/>
    </w:rPr>
  </w:style>
  <w:style w:type="character" w:styleId="Odkaznakoment">
    <w:name w:val="annotation reference"/>
    <w:basedOn w:val="Standardnpsmoodstavce"/>
    <w:uiPriority w:val="99"/>
    <w:semiHidden/>
    <w:unhideWhenUsed/>
    <w:rsid w:val="00A959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959FC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959FC"/>
    <w:rPr>
      <w:rFonts w:ascii="Tahoma" w:eastAsia="Times New Roman" w:hAnsi="Tahoma"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59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9FC"/>
    <w:rPr>
      <w:rFonts w:ascii="Segoe UI" w:eastAsia="Times New Roman" w:hAnsi="Segoe UI" w:cs="Segoe UI"/>
      <w:sz w:val="18"/>
      <w:szCs w:val="18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73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7342"/>
    <w:rPr>
      <w:rFonts w:ascii="Tahoma" w:eastAsia="Times New Roman" w:hAnsi="Tahoma"/>
      <w:b/>
      <w:bCs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416956"/>
    <w:rPr>
      <w:rFonts w:ascii="Tahoma" w:eastAsia="Times New Roman" w:hAnsi="Tahoma"/>
      <w:sz w:val="20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9739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73953"/>
    <w:rPr>
      <w:rFonts w:ascii="Tahoma" w:eastAsia="Times New Roman" w:hAnsi="Tahoma"/>
      <w:sz w:val="20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9739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73953"/>
    <w:rPr>
      <w:rFonts w:ascii="Tahoma" w:eastAsia="Times New Roman" w:hAnsi="Tahoma"/>
      <w:sz w:val="20"/>
      <w:szCs w:val="24"/>
      <w:lang w:eastAsia="ar-SA"/>
    </w:rPr>
  </w:style>
  <w:style w:type="paragraph" w:customStyle="1" w:styleId="Default">
    <w:name w:val="Default"/>
    <w:rsid w:val="00E0068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40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6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1397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ČSSZ</Company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Bendová Pavlína (ČSSZ XB)</dc:creator>
  <cp:lastModifiedBy>Divišová Petra (ČSSZ 08)</cp:lastModifiedBy>
  <cp:revision>2</cp:revision>
  <cp:lastPrinted>2020-08-24T05:21:00Z</cp:lastPrinted>
  <dcterms:created xsi:type="dcterms:W3CDTF">2025-09-11T05:48:00Z</dcterms:created>
  <dcterms:modified xsi:type="dcterms:W3CDTF">2025-09-11T05:48:00Z</dcterms:modified>
</cp:coreProperties>
</file>